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60" w:lineRule="auto"/>
        <w:jc w:val="left"/>
        <w:rPr>
          <w:rFonts w:eastAsia="仿宋_GB2312"/>
          <w:sz w:val="28"/>
          <w:szCs w:val="28"/>
        </w:rPr>
      </w:pPr>
      <w:bookmarkStart w:id="0" w:name="_Hlk7989956"/>
    </w:p>
    <w:p>
      <w:pPr>
        <w:widowControl/>
        <w:spacing w:line="360" w:lineRule="auto"/>
        <w:jc w:val="left"/>
        <w:rPr>
          <w:rFonts w:eastAsia="仿宋_GB2312"/>
          <w:sz w:val="28"/>
          <w:szCs w:val="28"/>
        </w:rPr>
      </w:pPr>
    </w:p>
    <w:p>
      <w:pPr>
        <w:widowControl/>
        <w:spacing w:line="360" w:lineRule="auto"/>
        <w:jc w:val="left"/>
        <w:rPr>
          <w:rFonts w:eastAsia="仿宋_GB2312"/>
          <w:sz w:val="28"/>
          <w:szCs w:val="28"/>
        </w:rPr>
      </w:pPr>
    </w:p>
    <w:p>
      <w:pPr>
        <w:widowControl/>
        <w:spacing w:line="360" w:lineRule="auto"/>
        <w:jc w:val="left"/>
        <w:rPr>
          <w:rFonts w:eastAsia="仿宋_GB2312"/>
          <w:sz w:val="28"/>
          <w:szCs w:val="28"/>
        </w:rPr>
      </w:pPr>
    </w:p>
    <w:p>
      <w:pPr>
        <w:widowControl/>
        <w:spacing w:line="360" w:lineRule="auto"/>
        <w:jc w:val="left"/>
        <w:rPr>
          <w:rFonts w:eastAsia="仿宋_GB2312"/>
          <w:sz w:val="28"/>
          <w:szCs w:val="28"/>
        </w:rPr>
      </w:pPr>
    </w:p>
    <w:p>
      <w:pPr>
        <w:widowControl/>
        <w:spacing w:line="360" w:lineRule="auto"/>
        <w:jc w:val="center"/>
        <w:rPr>
          <w:rFonts w:eastAsia="仿宋_GB2312"/>
          <w:sz w:val="28"/>
          <w:szCs w:val="28"/>
        </w:rPr>
      </w:pPr>
      <w:r>
        <w:rPr>
          <w:rFonts w:eastAsia="仿宋_GB2312"/>
          <w:sz w:val="28"/>
          <w:szCs w:val="28"/>
        </w:rPr>
        <w:drawing>
          <wp:inline distT="0" distB="0" distL="0" distR="0">
            <wp:extent cx="2409825" cy="1571625"/>
            <wp:effectExtent l="0" t="0" r="9525" b="9525"/>
            <wp:docPr id="6" name="图片 6" descr="C:\Users\LIU\Desktop\微信图片_2019043014194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C:\Users\LIU\Desktop\微信图片_20190430141948.pn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a:xfrm>
                      <a:off x="0" y="0"/>
                      <a:ext cx="2409825" cy="1571625"/>
                    </a:xfrm>
                    <a:prstGeom prst="rect">
                      <a:avLst/>
                    </a:prstGeom>
                    <a:noFill/>
                    <a:ln>
                      <a:noFill/>
                    </a:ln>
                  </pic:spPr>
                </pic:pic>
              </a:graphicData>
            </a:graphic>
          </wp:inline>
        </w:drawing>
      </w:r>
    </w:p>
    <w:p>
      <w:pPr>
        <w:widowControl/>
        <w:spacing w:line="360" w:lineRule="auto"/>
        <w:jc w:val="center"/>
        <w:rPr>
          <w:rFonts w:eastAsia="仿宋_GB2312"/>
          <w:sz w:val="28"/>
          <w:szCs w:val="28"/>
        </w:rPr>
      </w:pPr>
    </w:p>
    <w:p>
      <w:pPr>
        <w:widowControl/>
        <w:spacing w:line="360" w:lineRule="auto"/>
        <w:jc w:val="center"/>
        <w:rPr>
          <w:rFonts w:eastAsia="仿宋_GB2312"/>
          <w:b/>
          <w:sz w:val="28"/>
          <w:szCs w:val="28"/>
        </w:rPr>
      </w:pPr>
      <w:r>
        <w:rPr>
          <w:rFonts w:eastAsia="仿宋_GB2312"/>
          <w:b/>
          <w:sz w:val="28"/>
          <w:szCs w:val="28"/>
        </w:rPr>
        <w:t>202</w:t>
      </w:r>
      <w:r>
        <w:rPr>
          <w:rFonts w:hint="eastAsia" w:eastAsia="仿宋_GB2312"/>
          <w:b/>
          <w:sz w:val="28"/>
          <w:szCs w:val="28"/>
        </w:rPr>
        <w:t>2</w:t>
      </w:r>
      <w:r>
        <w:rPr>
          <w:rFonts w:eastAsia="仿宋_GB2312"/>
          <w:b/>
          <w:sz w:val="28"/>
          <w:szCs w:val="28"/>
        </w:rPr>
        <w:t>年全国职业院校技能大赛</w:t>
      </w:r>
    </w:p>
    <w:p>
      <w:pPr>
        <w:widowControl/>
        <w:spacing w:line="360" w:lineRule="auto"/>
        <w:jc w:val="center"/>
        <w:rPr>
          <w:rFonts w:eastAsia="仿宋_GB2312"/>
          <w:b/>
          <w:sz w:val="28"/>
          <w:szCs w:val="28"/>
        </w:rPr>
      </w:pPr>
      <w:r>
        <w:rPr>
          <w:rFonts w:eastAsia="仿宋_GB2312"/>
          <w:b/>
          <w:sz w:val="28"/>
          <w:szCs w:val="28"/>
        </w:rPr>
        <w:t>5G全网建设技术赛项（高职组）</w:t>
      </w:r>
    </w:p>
    <w:p>
      <w:pPr>
        <w:widowControl/>
        <w:spacing w:line="360" w:lineRule="auto"/>
        <w:jc w:val="center"/>
        <w:rPr>
          <w:rFonts w:eastAsia="仿宋_GB2312"/>
          <w:sz w:val="28"/>
          <w:szCs w:val="28"/>
        </w:rPr>
      </w:pPr>
      <w:r>
        <w:rPr>
          <w:rFonts w:eastAsia="仿宋_GB2312"/>
          <w:b/>
          <w:sz w:val="28"/>
          <w:szCs w:val="28"/>
        </w:rPr>
        <w:t>竞赛任务书</w:t>
      </w:r>
      <w:bookmarkEnd w:id="0"/>
      <w:r>
        <w:rPr>
          <w:rFonts w:eastAsia="仿宋_GB2312"/>
          <w:sz w:val="28"/>
          <w:szCs w:val="28"/>
        </w:rPr>
        <w:br w:type="page"/>
      </w:r>
    </w:p>
    <w:p>
      <w:pPr>
        <w:pStyle w:val="17"/>
        <w:spacing w:line="360" w:lineRule="auto"/>
        <w:jc w:val="left"/>
        <w:rPr>
          <w:rFonts w:ascii="Times New Roman" w:hAnsi="Times New Roman" w:eastAsia="仿宋_GB2312" w:cs="Times New Roman"/>
          <w:sz w:val="28"/>
          <w:szCs w:val="28"/>
        </w:rPr>
      </w:pPr>
      <w:bookmarkStart w:id="1" w:name="_Hlk8028085"/>
      <w:r>
        <w:rPr>
          <w:rFonts w:hint="eastAsia" w:ascii="Times New Roman" w:hAnsi="Times New Roman" w:eastAsia="仿宋_GB2312" w:cs="Times New Roman"/>
          <w:sz w:val="28"/>
          <w:szCs w:val="28"/>
        </w:rPr>
        <w:t>一、</w:t>
      </w:r>
      <w:r>
        <w:rPr>
          <w:rFonts w:ascii="Times New Roman" w:hAnsi="Times New Roman" w:eastAsia="仿宋_GB2312" w:cs="Times New Roman"/>
          <w:sz w:val="28"/>
          <w:szCs w:val="28"/>
        </w:rPr>
        <w:t>竞赛须知</w:t>
      </w:r>
    </w:p>
    <w:p>
      <w:pPr>
        <w:pStyle w:val="3"/>
        <w:numPr>
          <w:ilvl w:val="0"/>
          <w:numId w:val="0"/>
        </w:numPr>
        <w:spacing w:line="360" w:lineRule="auto"/>
        <w:rPr>
          <w:rFonts w:ascii="Times New Roman" w:hAnsi="Times New Roman" w:eastAsia="仿宋_GB2312" w:cs="Times New Roman"/>
          <w:sz w:val="28"/>
          <w:szCs w:val="28"/>
        </w:rPr>
      </w:pPr>
      <w:r>
        <w:rPr>
          <w:rFonts w:ascii="Times New Roman" w:hAnsi="Times New Roman" w:eastAsia="仿宋_GB2312" w:cs="Times New Roman"/>
          <w:sz w:val="28"/>
          <w:szCs w:val="28"/>
        </w:rPr>
        <w:t>1.竞赛内容分布</w:t>
      </w:r>
    </w:p>
    <w:p>
      <w:pPr>
        <w:pStyle w:val="34"/>
        <w:numPr>
          <w:ilvl w:val="0"/>
          <w:numId w:val="2"/>
        </w:numPr>
        <w:spacing w:line="360" w:lineRule="auto"/>
        <w:ind w:firstLineChars="0"/>
        <w:jc w:val="left"/>
        <w:rPr>
          <w:rFonts w:ascii="Times New Roman" w:hAnsi="Times New Roman" w:eastAsia="仿宋_GB2312" w:cs="Times New Roman"/>
          <w:kern w:val="0"/>
          <w:sz w:val="28"/>
          <w:szCs w:val="28"/>
        </w:rPr>
      </w:pPr>
      <w:r>
        <w:rPr>
          <w:rFonts w:ascii="Times New Roman" w:hAnsi="Times New Roman" w:eastAsia="仿宋_GB2312" w:cs="Times New Roman"/>
          <w:kern w:val="0"/>
          <w:sz w:val="28"/>
          <w:szCs w:val="28"/>
        </w:rPr>
        <w:t>竞赛阶段1</w:t>
      </w:r>
    </w:p>
    <w:p>
      <w:pPr>
        <w:pStyle w:val="34"/>
        <w:spacing w:line="360" w:lineRule="auto"/>
        <w:ind w:left="420" w:firstLine="0" w:firstLineChars="0"/>
        <w:jc w:val="left"/>
        <w:rPr>
          <w:rFonts w:ascii="Times New Roman" w:hAnsi="Times New Roman" w:eastAsia="仿宋_GB2312" w:cs="Times New Roman"/>
          <w:kern w:val="0"/>
          <w:sz w:val="28"/>
          <w:szCs w:val="28"/>
        </w:rPr>
      </w:pPr>
      <w:r>
        <w:rPr>
          <w:rFonts w:ascii="Times New Roman" w:hAnsi="Times New Roman" w:eastAsia="仿宋_GB2312" w:cs="Times New Roman"/>
          <w:kern w:val="0"/>
          <w:sz w:val="28"/>
          <w:szCs w:val="28"/>
        </w:rPr>
        <w:t>任务</w:t>
      </w:r>
      <w:r>
        <w:rPr>
          <w:rFonts w:hint="eastAsia" w:ascii="Times New Roman" w:hAnsi="Times New Roman" w:eastAsia="仿宋_GB2312" w:cs="Times New Roman"/>
          <w:kern w:val="0"/>
          <w:sz w:val="28"/>
          <w:szCs w:val="28"/>
        </w:rPr>
        <w:t>一</w:t>
      </w:r>
      <w:r>
        <w:rPr>
          <w:rFonts w:ascii="Times New Roman" w:hAnsi="Times New Roman" w:eastAsia="仿宋_GB2312" w:cs="Times New Roman"/>
          <w:kern w:val="0"/>
          <w:sz w:val="28"/>
          <w:szCs w:val="28"/>
        </w:rPr>
        <w:t>：5G网络规划部署（25分）</w:t>
      </w:r>
    </w:p>
    <w:p>
      <w:pPr>
        <w:pStyle w:val="34"/>
        <w:numPr>
          <w:ilvl w:val="0"/>
          <w:numId w:val="2"/>
        </w:numPr>
        <w:spacing w:line="360" w:lineRule="auto"/>
        <w:ind w:firstLineChars="0"/>
        <w:jc w:val="left"/>
        <w:rPr>
          <w:rFonts w:ascii="Times New Roman" w:hAnsi="Times New Roman" w:eastAsia="仿宋_GB2312" w:cs="Times New Roman"/>
          <w:kern w:val="0"/>
          <w:sz w:val="28"/>
          <w:szCs w:val="28"/>
        </w:rPr>
      </w:pPr>
      <w:r>
        <w:rPr>
          <w:rFonts w:ascii="Times New Roman" w:hAnsi="Times New Roman" w:eastAsia="仿宋_GB2312" w:cs="Times New Roman"/>
          <w:kern w:val="0"/>
          <w:sz w:val="28"/>
          <w:szCs w:val="28"/>
        </w:rPr>
        <w:t>竞赛阶段2</w:t>
      </w:r>
    </w:p>
    <w:p>
      <w:pPr>
        <w:pStyle w:val="34"/>
        <w:spacing w:line="360" w:lineRule="auto"/>
        <w:ind w:left="0" w:firstLine="560"/>
        <w:rPr>
          <w:rFonts w:ascii="Times New Roman" w:hAnsi="Times New Roman" w:eastAsia="仿宋_GB2312" w:cs="Times New Roman"/>
          <w:sz w:val="28"/>
          <w:szCs w:val="28"/>
        </w:rPr>
      </w:pPr>
      <w:r>
        <w:rPr>
          <w:rFonts w:ascii="Times New Roman" w:hAnsi="Times New Roman" w:eastAsia="仿宋_GB2312" w:cs="Times New Roman"/>
          <w:sz w:val="28"/>
          <w:szCs w:val="28"/>
        </w:rPr>
        <w:t>任务</w:t>
      </w:r>
      <w:r>
        <w:rPr>
          <w:rFonts w:hint="eastAsia" w:ascii="Times New Roman" w:hAnsi="Times New Roman" w:eastAsia="仿宋_GB2312" w:cs="Times New Roman"/>
          <w:sz w:val="28"/>
          <w:szCs w:val="28"/>
        </w:rPr>
        <w:t>二：</w:t>
      </w:r>
      <w:r>
        <w:rPr>
          <w:rFonts w:hint="eastAsia" w:ascii="Times New Roman" w:hAnsi="Times New Roman" w:eastAsia="仿宋_GB2312" w:cs="Times New Roman"/>
          <w:sz w:val="28"/>
          <w:szCs w:val="28"/>
          <w:lang w:eastAsia="zh-CN"/>
        </w:rPr>
        <w:t>5G站点工程建设</w:t>
      </w:r>
      <w:r>
        <w:rPr>
          <w:rFonts w:ascii="Times New Roman" w:hAnsi="Times New Roman" w:eastAsia="仿宋_GB2312" w:cs="Times New Roman"/>
          <w:sz w:val="28"/>
          <w:szCs w:val="28"/>
        </w:rPr>
        <w:t>（</w:t>
      </w:r>
      <w:r>
        <w:rPr>
          <w:rFonts w:hint="eastAsia" w:ascii="Times New Roman" w:hAnsi="Times New Roman" w:eastAsia="仿宋_GB2312" w:cs="Times New Roman"/>
          <w:sz w:val="28"/>
          <w:szCs w:val="28"/>
          <w:lang w:val="en-US" w:eastAsia="zh-CN"/>
        </w:rPr>
        <w:t>30</w:t>
      </w:r>
      <w:r>
        <w:rPr>
          <w:rFonts w:ascii="Times New Roman" w:hAnsi="Times New Roman" w:eastAsia="仿宋_GB2312" w:cs="Times New Roman"/>
          <w:sz w:val="28"/>
          <w:szCs w:val="28"/>
        </w:rPr>
        <w:t>分）</w:t>
      </w:r>
    </w:p>
    <w:p>
      <w:pPr>
        <w:pStyle w:val="34"/>
        <w:spacing w:line="360" w:lineRule="auto"/>
        <w:ind w:left="0" w:firstLine="560"/>
        <w:rPr>
          <w:rFonts w:ascii="Times New Roman" w:hAnsi="Times New Roman" w:eastAsia="仿宋_GB2312" w:cs="Times New Roman"/>
          <w:sz w:val="28"/>
          <w:szCs w:val="28"/>
        </w:rPr>
      </w:pPr>
      <w:r>
        <w:rPr>
          <w:rFonts w:hint="eastAsia" w:ascii="Times New Roman" w:hAnsi="Times New Roman" w:eastAsia="仿宋_GB2312" w:cs="Times New Roman"/>
          <w:sz w:val="28"/>
          <w:szCs w:val="28"/>
          <w:lang w:val="en-US" w:eastAsia="zh-CN"/>
        </w:rPr>
        <w:t>子</w:t>
      </w:r>
      <w:r>
        <w:rPr>
          <w:rFonts w:ascii="Times New Roman" w:hAnsi="Times New Roman" w:eastAsia="仿宋_GB2312" w:cs="Times New Roman"/>
          <w:sz w:val="28"/>
          <w:szCs w:val="28"/>
        </w:rPr>
        <w:t>任务</w:t>
      </w:r>
      <w:r>
        <w:rPr>
          <w:rFonts w:hint="eastAsia" w:ascii="Times New Roman" w:hAnsi="Times New Roman" w:eastAsia="仿宋_GB2312" w:cs="Times New Roman"/>
          <w:sz w:val="28"/>
          <w:szCs w:val="28"/>
          <w:lang w:val="en-US" w:eastAsia="zh-CN"/>
        </w:rPr>
        <w:t>1</w:t>
      </w:r>
      <w:r>
        <w:rPr>
          <w:rFonts w:hint="eastAsia" w:ascii="Times New Roman" w:hAnsi="Times New Roman" w:eastAsia="仿宋_GB2312" w:cs="Times New Roman"/>
          <w:sz w:val="28"/>
          <w:szCs w:val="28"/>
        </w:rPr>
        <w:t>：5G</w:t>
      </w:r>
      <w:r>
        <w:rPr>
          <w:rFonts w:hint="eastAsia" w:ascii="Times New Roman" w:hAnsi="Times New Roman" w:eastAsia="仿宋_GB2312" w:cs="Times New Roman"/>
          <w:sz w:val="28"/>
          <w:szCs w:val="28"/>
          <w:lang w:val="en-US" w:eastAsia="zh-CN"/>
        </w:rPr>
        <w:t>室内</w:t>
      </w:r>
      <w:r>
        <w:rPr>
          <w:rFonts w:hint="eastAsia" w:ascii="Times New Roman" w:hAnsi="Times New Roman" w:eastAsia="仿宋_GB2312" w:cs="Times New Roman"/>
          <w:sz w:val="28"/>
          <w:szCs w:val="28"/>
        </w:rPr>
        <w:t>站点</w:t>
      </w:r>
      <w:r>
        <w:rPr>
          <w:rFonts w:hint="eastAsia" w:ascii="Times New Roman" w:hAnsi="Times New Roman" w:eastAsia="仿宋_GB2312" w:cs="Times New Roman"/>
          <w:sz w:val="28"/>
          <w:szCs w:val="28"/>
          <w:lang w:val="en-US" w:eastAsia="zh-CN"/>
        </w:rPr>
        <w:t>工程建设</w:t>
      </w:r>
      <w:r>
        <w:rPr>
          <w:rFonts w:ascii="Times New Roman" w:hAnsi="Times New Roman" w:eastAsia="仿宋_GB2312" w:cs="Times New Roman"/>
          <w:sz w:val="28"/>
          <w:szCs w:val="28"/>
        </w:rPr>
        <w:t>（</w:t>
      </w:r>
      <w:r>
        <w:rPr>
          <w:rFonts w:hint="eastAsia" w:ascii="Times New Roman" w:hAnsi="Times New Roman" w:eastAsia="仿宋_GB2312" w:cs="Times New Roman"/>
          <w:sz w:val="28"/>
          <w:szCs w:val="28"/>
          <w:lang w:val="en-US" w:eastAsia="zh-CN"/>
        </w:rPr>
        <w:t>18</w:t>
      </w:r>
      <w:r>
        <w:rPr>
          <w:rFonts w:ascii="Times New Roman" w:hAnsi="Times New Roman" w:eastAsia="仿宋_GB2312" w:cs="Times New Roman"/>
          <w:sz w:val="28"/>
          <w:szCs w:val="28"/>
        </w:rPr>
        <w:t>分）</w:t>
      </w:r>
    </w:p>
    <w:p>
      <w:pPr>
        <w:pStyle w:val="34"/>
        <w:spacing w:line="360" w:lineRule="auto"/>
        <w:ind w:left="0" w:firstLine="560"/>
        <w:rPr>
          <w:rFonts w:ascii="Times New Roman" w:hAnsi="Times New Roman" w:eastAsia="仿宋_GB2312" w:cs="Times New Roman"/>
          <w:sz w:val="28"/>
          <w:szCs w:val="28"/>
        </w:rPr>
      </w:pPr>
      <w:r>
        <w:rPr>
          <w:rFonts w:hint="eastAsia" w:ascii="Times New Roman" w:hAnsi="Times New Roman" w:eastAsia="仿宋_GB2312" w:cs="Times New Roman"/>
          <w:sz w:val="28"/>
          <w:szCs w:val="28"/>
          <w:lang w:val="en-US" w:eastAsia="zh-CN"/>
        </w:rPr>
        <w:t>子</w:t>
      </w:r>
      <w:r>
        <w:rPr>
          <w:rFonts w:ascii="Times New Roman" w:hAnsi="Times New Roman" w:eastAsia="仿宋_GB2312" w:cs="Times New Roman"/>
          <w:sz w:val="28"/>
          <w:szCs w:val="28"/>
        </w:rPr>
        <w:t>任务</w:t>
      </w:r>
      <w:r>
        <w:rPr>
          <w:rFonts w:hint="eastAsia" w:ascii="Times New Roman" w:hAnsi="Times New Roman" w:eastAsia="仿宋_GB2312" w:cs="Times New Roman"/>
          <w:sz w:val="28"/>
          <w:szCs w:val="28"/>
          <w:lang w:val="en-US" w:eastAsia="zh-CN"/>
        </w:rPr>
        <w:t>2</w:t>
      </w:r>
      <w:r>
        <w:rPr>
          <w:rFonts w:ascii="Times New Roman" w:hAnsi="Times New Roman" w:eastAsia="仿宋_GB2312" w:cs="Times New Roman"/>
          <w:sz w:val="28"/>
          <w:szCs w:val="28"/>
        </w:rPr>
        <w:t>：</w:t>
      </w:r>
      <w:r>
        <w:rPr>
          <w:rFonts w:hint="eastAsia" w:ascii="Times New Roman" w:hAnsi="Times New Roman" w:eastAsia="仿宋_GB2312" w:cs="Times New Roman"/>
          <w:sz w:val="28"/>
          <w:szCs w:val="28"/>
        </w:rPr>
        <w:t>5G</w:t>
      </w:r>
      <w:r>
        <w:rPr>
          <w:rFonts w:hint="eastAsia" w:ascii="Times New Roman" w:hAnsi="Times New Roman" w:eastAsia="仿宋_GB2312" w:cs="Times New Roman"/>
          <w:sz w:val="28"/>
          <w:szCs w:val="28"/>
          <w:lang w:val="en-US" w:eastAsia="zh-CN"/>
        </w:rPr>
        <w:t>室外站点工程建设</w:t>
      </w:r>
      <w:r>
        <w:rPr>
          <w:rFonts w:ascii="Times New Roman" w:hAnsi="Times New Roman" w:eastAsia="仿宋_GB2312" w:cs="Times New Roman"/>
          <w:sz w:val="28"/>
          <w:szCs w:val="28"/>
        </w:rPr>
        <w:t>（</w:t>
      </w:r>
      <w:r>
        <w:rPr>
          <w:rFonts w:hint="eastAsia" w:ascii="Times New Roman" w:hAnsi="Times New Roman" w:eastAsia="仿宋_GB2312" w:cs="Times New Roman"/>
          <w:sz w:val="28"/>
          <w:szCs w:val="28"/>
        </w:rPr>
        <w:t>1</w:t>
      </w:r>
      <w:r>
        <w:rPr>
          <w:rFonts w:hint="eastAsia" w:ascii="Times New Roman" w:hAnsi="Times New Roman" w:eastAsia="仿宋_GB2312" w:cs="Times New Roman"/>
          <w:sz w:val="28"/>
          <w:szCs w:val="28"/>
          <w:lang w:val="en-US" w:eastAsia="zh-CN"/>
        </w:rPr>
        <w:t>2</w:t>
      </w:r>
      <w:r>
        <w:rPr>
          <w:rFonts w:ascii="Times New Roman" w:hAnsi="Times New Roman" w:eastAsia="仿宋_GB2312" w:cs="Times New Roman"/>
          <w:sz w:val="28"/>
          <w:szCs w:val="28"/>
        </w:rPr>
        <w:t>分）</w:t>
      </w:r>
    </w:p>
    <w:p>
      <w:pPr>
        <w:pStyle w:val="34"/>
        <w:numPr>
          <w:ilvl w:val="0"/>
          <w:numId w:val="2"/>
        </w:numPr>
        <w:spacing w:line="360" w:lineRule="auto"/>
        <w:ind w:firstLineChars="0"/>
        <w:jc w:val="left"/>
        <w:rPr>
          <w:rFonts w:ascii="Times New Roman" w:hAnsi="Times New Roman" w:eastAsia="仿宋_GB2312" w:cs="Times New Roman"/>
          <w:kern w:val="0"/>
          <w:sz w:val="28"/>
          <w:szCs w:val="28"/>
        </w:rPr>
      </w:pPr>
      <w:r>
        <w:rPr>
          <w:rFonts w:ascii="Times New Roman" w:hAnsi="Times New Roman" w:eastAsia="仿宋_GB2312" w:cs="Times New Roman"/>
          <w:kern w:val="0"/>
          <w:sz w:val="28"/>
          <w:szCs w:val="28"/>
        </w:rPr>
        <w:t>竞赛阶段</w:t>
      </w:r>
      <w:r>
        <w:rPr>
          <w:rFonts w:hint="eastAsia" w:ascii="Times New Roman" w:hAnsi="Times New Roman" w:eastAsia="仿宋_GB2312" w:cs="Times New Roman"/>
          <w:kern w:val="0"/>
          <w:sz w:val="28"/>
          <w:szCs w:val="28"/>
        </w:rPr>
        <w:t xml:space="preserve"> 3</w:t>
      </w:r>
    </w:p>
    <w:p>
      <w:pPr>
        <w:pStyle w:val="34"/>
        <w:spacing w:line="360" w:lineRule="auto"/>
        <w:ind w:left="420" w:firstLine="280" w:firstLineChars="100"/>
        <w:jc w:val="left"/>
        <w:rPr>
          <w:rFonts w:ascii="Times New Roman" w:hAnsi="Times New Roman" w:eastAsia="仿宋_GB2312" w:cs="Times New Roman"/>
          <w:kern w:val="0"/>
          <w:sz w:val="28"/>
          <w:szCs w:val="28"/>
        </w:rPr>
      </w:pPr>
      <w:r>
        <w:rPr>
          <w:rFonts w:ascii="Times New Roman" w:hAnsi="Times New Roman" w:eastAsia="仿宋_GB2312" w:cs="Times New Roman"/>
          <w:kern w:val="0"/>
          <w:sz w:val="28"/>
          <w:szCs w:val="28"/>
        </w:rPr>
        <w:t>任务</w:t>
      </w:r>
      <w:r>
        <w:rPr>
          <w:rFonts w:hint="eastAsia" w:ascii="Times New Roman" w:hAnsi="Times New Roman" w:eastAsia="仿宋_GB2312" w:cs="Times New Roman"/>
          <w:kern w:val="0"/>
          <w:sz w:val="28"/>
          <w:szCs w:val="28"/>
          <w:lang w:val="en-US" w:eastAsia="zh-CN"/>
        </w:rPr>
        <w:t>三</w:t>
      </w:r>
      <w:r>
        <w:rPr>
          <w:rFonts w:ascii="Times New Roman" w:hAnsi="Times New Roman" w:eastAsia="仿宋_GB2312" w:cs="Times New Roman"/>
          <w:kern w:val="0"/>
          <w:sz w:val="28"/>
          <w:szCs w:val="28"/>
        </w:rPr>
        <w:t>：5G网络运维优化</w:t>
      </w:r>
      <w:r>
        <w:rPr>
          <w:rFonts w:hint="eastAsia" w:ascii="Times New Roman" w:hAnsi="Times New Roman" w:eastAsia="仿宋_GB2312" w:cs="Times New Roman"/>
          <w:kern w:val="0"/>
          <w:sz w:val="28"/>
          <w:szCs w:val="28"/>
        </w:rPr>
        <w:t>(</w:t>
      </w:r>
      <w:r>
        <w:rPr>
          <w:rFonts w:ascii="Times New Roman" w:hAnsi="Times New Roman" w:eastAsia="仿宋_GB2312" w:cs="Times New Roman"/>
          <w:kern w:val="0"/>
          <w:sz w:val="28"/>
          <w:szCs w:val="28"/>
        </w:rPr>
        <w:t>40</w:t>
      </w:r>
      <w:r>
        <w:rPr>
          <w:rFonts w:hint="eastAsia" w:ascii="Times New Roman" w:hAnsi="Times New Roman" w:eastAsia="仿宋_GB2312" w:cs="Times New Roman"/>
          <w:kern w:val="0"/>
          <w:sz w:val="28"/>
          <w:szCs w:val="28"/>
        </w:rPr>
        <w:t>分)</w:t>
      </w:r>
    </w:p>
    <w:p>
      <w:pPr>
        <w:pStyle w:val="3"/>
        <w:numPr>
          <w:ilvl w:val="0"/>
          <w:numId w:val="0"/>
        </w:numPr>
        <w:spacing w:line="360" w:lineRule="auto"/>
        <w:rPr>
          <w:rFonts w:ascii="Times New Roman" w:hAnsi="Times New Roman" w:eastAsia="仿宋_GB2312" w:cs="Times New Roman"/>
          <w:sz w:val="28"/>
          <w:szCs w:val="28"/>
        </w:rPr>
      </w:pPr>
      <w:r>
        <w:rPr>
          <w:rFonts w:ascii="Times New Roman" w:hAnsi="Times New Roman" w:eastAsia="仿宋_GB2312" w:cs="Times New Roman"/>
          <w:sz w:val="28"/>
          <w:szCs w:val="28"/>
        </w:rPr>
        <w:t>2.竞赛</w:t>
      </w:r>
      <w:r>
        <w:rPr>
          <w:rFonts w:hint="eastAsia" w:ascii="Times New Roman" w:hAnsi="Times New Roman" w:eastAsia="仿宋_GB2312" w:cs="Times New Roman"/>
          <w:sz w:val="28"/>
          <w:szCs w:val="28"/>
        </w:rPr>
        <w:t>时长</w:t>
      </w:r>
    </w:p>
    <w:p>
      <w:pPr>
        <w:spacing w:line="360" w:lineRule="auto"/>
        <w:jc w:val="left"/>
        <w:rPr>
          <w:rFonts w:eastAsia="仿宋_GB2312"/>
          <w:kern w:val="0"/>
          <w:sz w:val="28"/>
          <w:szCs w:val="28"/>
        </w:rPr>
      </w:pPr>
      <w:r>
        <w:rPr>
          <w:rFonts w:eastAsia="仿宋_GB2312"/>
          <w:kern w:val="0"/>
          <w:sz w:val="28"/>
          <w:szCs w:val="28"/>
        </w:rPr>
        <w:t>竞赛</w:t>
      </w:r>
      <w:r>
        <w:rPr>
          <w:rFonts w:hint="eastAsia" w:eastAsia="仿宋_GB2312"/>
          <w:kern w:val="0"/>
          <w:sz w:val="28"/>
          <w:szCs w:val="28"/>
        </w:rPr>
        <w:t>时长</w:t>
      </w:r>
      <w:r>
        <w:rPr>
          <w:rFonts w:eastAsia="仿宋_GB2312"/>
          <w:kern w:val="0"/>
          <w:sz w:val="28"/>
          <w:szCs w:val="28"/>
        </w:rPr>
        <w:t xml:space="preserve">为1.5天，共 </w:t>
      </w:r>
      <w:r>
        <w:rPr>
          <w:rFonts w:hint="eastAsia" w:eastAsia="仿宋_GB2312"/>
          <w:kern w:val="0"/>
          <w:sz w:val="28"/>
          <w:szCs w:val="28"/>
          <w:lang w:val="en-US" w:eastAsia="zh-CN"/>
        </w:rPr>
        <w:t>8</w:t>
      </w:r>
      <w:r>
        <w:rPr>
          <w:rFonts w:eastAsia="仿宋_GB2312"/>
          <w:kern w:val="0"/>
          <w:sz w:val="28"/>
          <w:szCs w:val="28"/>
        </w:rPr>
        <w:t>个小时。</w:t>
      </w:r>
    </w:p>
    <w:p>
      <w:pPr>
        <w:pStyle w:val="3"/>
        <w:numPr>
          <w:ilvl w:val="0"/>
          <w:numId w:val="0"/>
        </w:numPr>
        <w:spacing w:line="360" w:lineRule="auto"/>
        <w:rPr>
          <w:rFonts w:ascii="Times New Roman" w:hAnsi="Times New Roman" w:eastAsia="仿宋_GB2312" w:cs="Times New Roman"/>
          <w:sz w:val="28"/>
          <w:szCs w:val="28"/>
        </w:rPr>
      </w:pPr>
      <w:r>
        <w:rPr>
          <w:rFonts w:ascii="Times New Roman" w:hAnsi="Times New Roman" w:eastAsia="仿宋_GB2312" w:cs="Times New Roman"/>
          <w:sz w:val="28"/>
          <w:szCs w:val="28"/>
        </w:rPr>
        <w:t>3.竞赛注意事项</w:t>
      </w:r>
    </w:p>
    <w:p>
      <w:pPr>
        <w:spacing w:line="360" w:lineRule="auto"/>
        <w:jc w:val="left"/>
        <w:rPr>
          <w:rFonts w:eastAsia="仿宋_GB2312"/>
          <w:kern w:val="0"/>
          <w:sz w:val="28"/>
          <w:szCs w:val="28"/>
        </w:rPr>
      </w:pPr>
      <w:r>
        <w:rPr>
          <w:rFonts w:eastAsia="仿宋_GB2312"/>
          <w:kern w:val="0"/>
          <w:sz w:val="28"/>
          <w:szCs w:val="28"/>
        </w:rPr>
        <w:t>1）任务书共</w:t>
      </w:r>
      <w:r>
        <w:rPr>
          <w:rFonts w:hint="eastAsia" w:eastAsia="仿宋_GB2312"/>
          <w:kern w:val="0"/>
          <w:sz w:val="28"/>
          <w:szCs w:val="28"/>
          <w:lang w:val="en-US" w:eastAsia="zh-CN"/>
        </w:rPr>
        <w:t>32</w:t>
      </w:r>
      <w:r>
        <w:rPr>
          <w:rFonts w:eastAsia="仿宋_GB2312"/>
          <w:kern w:val="0"/>
          <w:sz w:val="28"/>
          <w:szCs w:val="28"/>
        </w:rPr>
        <w:t>页，如出现任务书缺页，字迹不清等问题，请及时向裁判申请更换任务书。</w:t>
      </w:r>
    </w:p>
    <w:p>
      <w:pPr>
        <w:spacing w:line="360" w:lineRule="auto"/>
        <w:rPr>
          <w:rFonts w:eastAsia="仿宋_GB2312"/>
          <w:kern w:val="0"/>
          <w:sz w:val="28"/>
          <w:szCs w:val="28"/>
        </w:rPr>
      </w:pPr>
      <w:r>
        <w:rPr>
          <w:rFonts w:eastAsia="仿宋_GB2312"/>
          <w:kern w:val="0"/>
          <w:sz w:val="28"/>
          <w:szCs w:val="28"/>
        </w:rPr>
        <w:t>2）竞赛所需的硬件、软件和辅助工具由组委会统一布置，选手不得私自携带任何软件、移动存储、辅助工具、移动通信设备等进入赛场。</w:t>
      </w:r>
    </w:p>
    <w:p>
      <w:pPr>
        <w:spacing w:line="360" w:lineRule="auto"/>
        <w:rPr>
          <w:rFonts w:eastAsia="仿宋_GB2312"/>
          <w:kern w:val="0"/>
          <w:sz w:val="28"/>
          <w:szCs w:val="28"/>
        </w:rPr>
      </w:pPr>
      <w:r>
        <w:rPr>
          <w:rFonts w:eastAsia="仿宋_GB2312"/>
          <w:kern w:val="0"/>
          <w:sz w:val="28"/>
          <w:szCs w:val="28"/>
        </w:rPr>
        <w:t>3）选手提交的资料不得出现学校、姓名等与身份有关的信息，否则成绩无效。</w:t>
      </w:r>
    </w:p>
    <w:p>
      <w:pPr>
        <w:spacing w:line="360" w:lineRule="auto"/>
        <w:rPr>
          <w:rFonts w:eastAsia="仿宋_GB2312"/>
          <w:kern w:val="0"/>
          <w:sz w:val="28"/>
          <w:szCs w:val="28"/>
        </w:rPr>
      </w:pPr>
      <w:r>
        <w:rPr>
          <w:rFonts w:eastAsia="仿宋_GB2312"/>
          <w:kern w:val="0"/>
          <w:sz w:val="28"/>
          <w:szCs w:val="28"/>
        </w:rPr>
        <w:t>4）5G网络规划部署、</w:t>
      </w:r>
      <w:r>
        <w:rPr>
          <w:rFonts w:hint="eastAsia" w:eastAsia="仿宋_GB2312"/>
          <w:kern w:val="0"/>
          <w:sz w:val="28"/>
          <w:szCs w:val="28"/>
        </w:rPr>
        <w:t>5G</w:t>
      </w:r>
      <w:r>
        <w:rPr>
          <w:rFonts w:eastAsia="仿宋_GB2312"/>
          <w:kern w:val="0"/>
          <w:sz w:val="28"/>
          <w:szCs w:val="28"/>
        </w:rPr>
        <w:t>站点工程建设所有既有配置和数据均依照工程实际配置，不可更改原有网络规划及数据，</w:t>
      </w:r>
      <w:r>
        <w:rPr>
          <w:rFonts w:eastAsia="仿宋_GB2312"/>
          <w:sz w:val="28"/>
          <w:szCs w:val="28"/>
        </w:rPr>
        <w:t>赛事已设置自动监控，5</w:t>
      </w:r>
      <w:r>
        <w:rPr>
          <w:rFonts w:eastAsia="仿宋_GB2312"/>
          <w:kern w:val="0"/>
          <w:sz w:val="28"/>
          <w:szCs w:val="28"/>
        </w:rPr>
        <w:t>G网络规划部署任务</w:t>
      </w:r>
      <w:r>
        <w:rPr>
          <w:rFonts w:eastAsia="仿宋_GB2312"/>
          <w:sz w:val="28"/>
          <w:szCs w:val="28"/>
        </w:rPr>
        <w:t>对原有规划数据改动一处扣5分，</w:t>
      </w:r>
      <w:r>
        <w:rPr>
          <w:rFonts w:hint="eastAsia" w:eastAsia="仿宋_GB2312"/>
          <w:kern w:val="0"/>
          <w:sz w:val="28"/>
          <w:szCs w:val="28"/>
        </w:rPr>
        <w:t>5G站点</w:t>
      </w:r>
      <w:r>
        <w:rPr>
          <w:rFonts w:eastAsia="仿宋_GB2312"/>
          <w:kern w:val="0"/>
          <w:sz w:val="28"/>
          <w:szCs w:val="28"/>
        </w:rPr>
        <w:t>工程建设任务</w:t>
      </w:r>
      <w:r>
        <w:rPr>
          <w:rFonts w:eastAsia="仿宋_GB2312"/>
          <w:sz w:val="28"/>
          <w:szCs w:val="28"/>
        </w:rPr>
        <w:t>对原有规划数据改动一处扣1分，直到该项任务总分扣完为止。</w:t>
      </w:r>
    </w:p>
    <w:p>
      <w:pPr>
        <w:spacing w:line="360" w:lineRule="auto"/>
        <w:rPr>
          <w:rFonts w:eastAsia="仿宋_GB2312"/>
          <w:kern w:val="0"/>
          <w:sz w:val="28"/>
          <w:szCs w:val="28"/>
        </w:rPr>
      </w:pPr>
      <w:r>
        <w:rPr>
          <w:rFonts w:eastAsia="仿宋_GB2312"/>
          <w:kern w:val="0"/>
          <w:sz w:val="28"/>
          <w:szCs w:val="28"/>
        </w:rPr>
        <w:t>5）比赛完成后，所有电脑保持运行状态，不要随意关闭电脑。比赛设备、软件和赛题请保留在座位上，禁止将比赛所用的所有物品（包括试卷和草稿纸）带离赛场。</w:t>
      </w:r>
    </w:p>
    <w:p>
      <w:pPr>
        <w:spacing w:line="360" w:lineRule="auto"/>
        <w:rPr>
          <w:rFonts w:eastAsia="仿宋_GB2312"/>
          <w:kern w:val="0"/>
          <w:sz w:val="28"/>
          <w:szCs w:val="28"/>
        </w:rPr>
      </w:pPr>
      <w:r>
        <w:rPr>
          <w:rFonts w:hint="eastAsia" w:eastAsia="仿宋_GB2312"/>
          <w:kern w:val="0"/>
          <w:sz w:val="28"/>
          <w:szCs w:val="28"/>
        </w:rPr>
        <w:t>6</w:t>
      </w:r>
      <w:r>
        <w:rPr>
          <w:rFonts w:eastAsia="仿宋_GB2312"/>
          <w:kern w:val="0"/>
          <w:sz w:val="28"/>
          <w:szCs w:val="28"/>
        </w:rPr>
        <w:t>）裁判以各参赛队队长提交的结果为主要评分依据。在比赛结束前，完成任务书所要求的操作。5G网络规划部署中网络规划计算部分结果在标准答案上下浮动10%视为正确，超过浮动范围不得分。</w:t>
      </w:r>
      <w:r>
        <w:rPr>
          <w:rFonts w:hint="eastAsia" w:eastAsia="仿宋_GB2312"/>
          <w:sz w:val="28"/>
          <w:szCs w:val="28"/>
          <w:lang w:eastAsia="zh-CN"/>
        </w:rPr>
        <w:t>5G站点工程建设</w:t>
      </w:r>
      <w:r>
        <w:rPr>
          <w:rFonts w:eastAsia="仿宋_GB2312"/>
          <w:kern w:val="0"/>
          <w:sz w:val="28"/>
          <w:szCs w:val="28"/>
        </w:rPr>
        <w:t>中工程预算金额计算结果四舍五入保留至小数点后两位，在标准答案上下浮动5元视为正确。</w:t>
      </w:r>
    </w:p>
    <w:p>
      <w:pPr>
        <w:spacing w:line="360" w:lineRule="auto"/>
        <w:rPr>
          <w:rFonts w:eastAsia="仿宋_GB2312"/>
          <w:kern w:val="0"/>
          <w:sz w:val="28"/>
          <w:szCs w:val="28"/>
        </w:rPr>
      </w:pPr>
      <w:r>
        <w:rPr>
          <w:rFonts w:hint="eastAsia" w:eastAsia="仿宋_GB2312"/>
          <w:kern w:val="0"/>
          <w:sz w:val="28"/>
          <w:szCs w:val="28"/>
        </w:rPr>
        <w:t>7</w:t>
      </w:r>
      <w:r>
        <w:rPr>
          <w:rFonts w:eastAsia="仿宋_GB2312"/>
          <w:kern w:val="0"/>
          <w:sz w:val="28"/>
          <w:szCs w:val="28"/>
        </w:rPr>
        <w:t>）参赛队需按任务书中要求完成相应的业务测试，如会话、联网、切换、重选、漫游、切片应用等。若完成非任务书要求的测试项目，不得分。</w:t>
      </w:r>
    </w:p>
    <w:p>
      <w:pPr>
        <w:pStyle w:val="2"/>
        <w:rPr>
          <w:rFonts w:eastAsia="仿宋_GB2312"/>
        </w:rPr>
      </w:pPr>
      <w:r>
        <w:rPr>
          <w:rFonts w:hint="eastAsia" w:eastAsia="仿宋_GB2312"/>
          <w:lang w:val="en-US"/>
        </w:rPr>
        <w:t>8）</w:t>
      </w:r>
      <w:r>
        <w:rPr>
          <w:rFonts w:hint="eastAsia" w:eastAsia="仿宋_GB2312"/>
        </w:rPr>
        <w:t>竞赛任务书中，采用大写字母S、H、G代表城市名称，X1、Y1、Z1等代表城市中的测试点，X1→X2→X3→X4代表测试路线，S_4、G_3等代表测试小区。</w:t>
      </w:r>
    </w:p>
    <w:p>
      <w:pPr>
        <w:pStyle w:val="2"/>
      </w:pPr>
      <w:r>
        <w:rPr>
          <w:rFonts w:hint="eastAsia" w:eastAsia="仿宋_GB2312"/>
          <w:lang w:val="en-US"/>
        </w:rPr>
        <w:t>9）</w:t>
      </w:r>
      <w:r>
        <w:rPr>
          <w:rFonts w:hint="eastAsia" w:eastAsia="仿宋_GB2312"/>
        </w:rPr>
        <w:t>各项竞赛内容得分总和为参赛队总得分，按照总得分从高到低排定名次。若总得分相同，按照竞赛内容难度从高到低排序，以5G网络规划部署、5G网络运维优化、5G站点工程建设各阶段的得分高低依序排名。</w:t>
      </w:r>
    </w:p>
    <w:p>
      <w:pPr>
        <w:pStyle w:val="3"/>
        <w:numPr>
          <w:ilvl w:val="0"/>
          <w:numId w:val="0"/>
        </w:numPr>
        <w:spacing w:line="360" w:lineRule="auto"/>
        <w:rPr>
          <w:rFonts w:ascii="Times New Roman" w:hAnsi="Times New Roman" w:eastAsia="仿宋_GB2312" w:cs="Times New Roman"/>
          <w:sz w:val="28"/>
          <w:szCs w:val="28"/>
        </w:rPr>
      </w:pPr>
      <w:r>
        <w:rPr>
          <w:rFonts w:ascii="Times New Roman" w:hAnsi="Times New Roman" w:eastAsia="仿宋_GB2312" w:cs="Times New Roman"/>
          <w:sz w:val="28"/>
          <w:szCs w:val="28"/>
        </w:rPr>
        <w:t>4.竞赛结果的提交</w:t>
      </w:r>
    </w:p>
    <w:p>
      <w:pPr>
        <w:pStyle w:val="34"/>
        <w:widowControl w:val="0"/>
        <w:spacing w:before="0" w:after="0" w:line="360" w:lineRule="auto"/>
        <w:ind w:left="0" w:firstLine="0" w:firstLineChars="0"/>
        <w:jc w:val="left"/>
        <w:rPr>
          <w:rFonts w:ascii="Times New Roman" w:hAnsi="Times New Roman" w:eastAsia="仿宋_GB2312" w:cs="Times New Roman"/>
          <w:kern w:val="0"/>
          <w:sz w:val="28"/>
          <w:szCs w:val="28"/>
        </w:rPr>
      </w:pPr>
      <w:r>
        <w:rPr>
          <w:rFonts w:ascii="Times New Roman" w:hAnsi="Times New Roman" w:eastAsia="仿宋_GB2312" w:cs="Times New Roman"/>
          <w:kern w:val="0"/>
          <w:sz w:val="28"/>
          <w:szCs w:val="28"/>
        </w:rPr>
        <w:t>1）5G网络规划部署，在网络规划部署的工作过程中，完成网络规划与开通调试，填写</w:t>
      </w:r>
      <w:r>
        <w:rPr>
          <w:rFonts w:hint="eastAsia" w:ascii="Times New Roman" w:hAnsi="Times New Roman" w:eastAsia="仿宋_GB2312" w:cs="Times New Roman"/>
          <w:kern w:val="0"/>
          <w:sz w:val="28"/>
          <w:szCs w:val="28"/>
        </w:rPr>
        <w:t>答题卡</w:t>
      </w:r>
      <w:r>
        <w:rPr>
          <w:rFonts w:ascii="Times New Roman" w:hAnsi="Times New Roman" w:eastAsia="仿宋_GB2312" w:cs="Times New Roman"/>
          <w:kern w:val="0"/>
          <w:sz w:val="28"/>
          <w:szCs w:val="28"/>
        </w:rPr>
        <w:t>并提交。</w:t>
      </w:r>
    </w:p>
    <w:p>
      <w:pPr>
        <w:pStyle w:val="34"/>
        <w:widowControl w:val="0"/>
        <w:spacing w:before="0" w:after="0" w:line="360" w:lineRule="auto"/>
        <w:ind w:left="0" w:firstLine="0" w:firstLineChars="0"/>
        <w:jc w:val="left"/>
        <w:rPr>
          <w:rFonts w:eastAsia="仿宋_GB2312"/>
          <w:sz w:val="28"/>
          <w:szCs w:val="28"/>
        </w:rPr>
      </w:pPr>
      <w:r>
        <w:rPr>
          <w:rFonts w:ascii="Times New Roman" w:hAnsi="Times New Roman" w:eastAsia="仿宋_GB2312" w:cs="Times New Roman"/>
          <w:kern w:val="0"/>
          <w:sz w:val="28"/>
          <w:szCs w:val="28"/>
        </w:rPr>
        <w:t>2）</w:t>
      </w:r>
      <w:r>
        <w:rPr>
          <w:rFonts w:hint="eastAsia" w:ascii="Times New Roman" w:hAnsi="Times New Roman" w:eastAsia="仿宋_GB2312" w:cs="Times New Roman"/>
          <w:sz w:val="28"/>
          <w:szCs w:val="28"/>
          <w:lang w:eastAsia="zh-CN"/>
        </w:rPr>
        <w:t>5G站点</w:t>
      </w:r>
      <w:r>
        <w:rPr>
          <w:rFonts w:hint="eastAsia" w:ascii="Times New Roman" w:hAnsi="Times New Roman" w:eastAsia="仿宋_GB2312" w:cs="Times New Roman"/>
          <w:sz w:val="28"/>
          <w:szCs w:val="28"/>
          <w:lang w:val="en-US" w:eastAsia="zh-CN"/>
        </w:rPr>
        <w:t>工程建设</w:t>
      </w:r>
      <w:r>
        <w:rPr>
          <w:rFonts w:ascii="Times New Roman" w:hAnsi="Times New Roman" w:eastAsia="仿宋_GB2312" w:cs="Times New Roman"/>
          <w:sz w:val="28"/>
          <w:szCs w:val="28"/>
        </w:rPr>
        <w:t>，在</w:t>
      </w:r>
      <w:r>
        <w:rPr>
          <w:rFonts w:hint="eastAsia" w:ascii="Times New Roman" w:hAnsi="Times New Roman" w:eastAsia="仿宋_GB2312" w:cs="Times New Roman"/>
          <w:sz w:val="28"/>
          <w:szCs w:val="28"/>
          <w:lang w:eastAsia="zh-CN"/>
        </w:rPr>
        <w:t>5G站点工程</w:t>
      </w:r>
      <w:r>
        <w:rPr>
          <w:rFonts w:hint="eastAsia" w:ascii="Times New Roman" w:hAnsi="Times New Roman" w:eastAsia="仿宋_GB2312" w:cs="Times New Roman"/>
          <w:sz w:val="28"/>
          <w:szCs w:val="28"/>
          <w:lang w:val="en-US" w:eastAsia="zh-CN"/>
        </w:rPr>
        <w:t>建设</w:t>
      </w:r>
      <w:r>
        <w:rPr>
          <w:rFonts w:ascii="Times New Roman" w:hAnsi="Times New Roman" w:eastAsia="仿宋_GB2312" w:cs="Times New Roman"/>
          <w:kern w:val="0"/>
          <w:sz w:val="28"/>
          <w:szCs w:val="28"/>
        </w:rPr>
        <w:t>工作过程中，完成站点方案设计与施工验收，填写工程建设记录表及预算记录表并提交。</w:t>
      </w:r>
    </w:p>
    <w:p>
      <w:pPr>
        <w:pStyle w:val="34"/>
        <w:widowControl w:val="0"/>
        <w:spacing w:before="0" w:after="0" w:line="360" w:lineRule="auto"/>
        <w:ind w:left="0" w:firstLine="0" w:firstLineChars="0"/>
        <w:jc w:val="left"/>
        <w:rPr>
          <w:rFonts w:ascii="Times New Roman" w:hAnsi="Times New Roman" w:eastAsia="仿宋_GB2312" w:cs="Times New Roman"/>
          <w:kern w:val="0"/>
          <w:sz w:val="28"/>
          <w:szCs w:val="28"/>
        </w:rPr>
      </w:pPr>
      <w:r>
        <w:rPr>
          <w:rFonts w:hint="eastAsia" w:ascii="Times New Roman" w:hAnsi="Times New Roman" w:eastAsia="仿宋_GB2312" w:cs="Times New Roman"/>
          <w:kern w:val="0"/>
          <w:sz w:val="28"/>
          <w:szCs w:val="28"/>
          <w:lang w:val="en-US" w:eastAsia="zh-CN"/>
        </w:rPr>
        <w:t>3</w:t>
      </w:r>
      <w:r>
        <w:rPr>
          <w:rFonts w:ascii="Times New Roman" w:hAnsi="Times New Roman" w:eastAsia="仿宋_GB2312" w:cs="Times New Roman"/>
          <w:kern w:val="0"/>
          <w:sz w:val="28"/>
          <w:szCs w:val="28"/>
        </w:rPr>
        <w:t>）5G网络运维优化，在网络维护与优化的工作过程中，完成网络性能故障处理与业务质量优化，填写故障</w:t>
      </w:r>
      <w:r>
        <w:rPr>
          <w:rFonts w:hint="eastAsia" w:ascii="Times New Roman" w:hAnsi="Times New Roman" w:eastAsia="仿宋_GB2312" w:cs="Times New Roman"/>
          <w:kern w:val="0"/>
          <w:sz w:val="28"/>
          <w:szCs w:val="28"/>
        </w:rPr>
        <w:t>答题卡</w:t>
      </w:r>
      <w:r>
        <w:rPr>
          <w:rFonts w:ascii="Times New Roman" w:hAnsi="Times New Roman" w:eastAsia="仿宋_GB2312" w:cs="Times New Roman"/>
          <w:kern w:val="0"/>
          <w:sz w:val="28"/>
          <w:szCs w:val="28"/>
        </w:rPr>
        <w:t>并提交。</w:t>
      </w:r>
    </w:p>
    <w:bookmarkEnd w:id="1"/>
    <w:p>
      <w:pPr>
        <w:pStyle w:val="3"/>
        <w:numPr>
          <w:ilvl w:val="0"/>
          <w:numId w:val="0"/>
        </w:numPr>
        <w:spacing w:line="360" w:lineRule="auto"/>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二、赛题立意</w:t>
      </w:r>
    </w:p>
    <w:p>
      <w:pPr>
        <w:spacing w:line="360" w:lineRule="auto"/>
        <w:ind w:firstLine="560" w:firstLineChars="200"/>
        <w:rPr>
          <w:rFonts w:eastAsia="仿宋_GB2312" w:cs="宋体"/>
          <w:sz w:val="28"/>
          <w:szCs w:val="28"/>
        </w:rPr>
      </w:pPr>
      <w:r>
        <w:rPr>
          <w:rFonts w:hint="eastAsia" w:eastAsia="仿宋_GB2312"/>
          <w:sz w:val="28"/>
          <w:szCs w:val="28"/>
        </w:rPr>
        <w:t>5G是国家在科技领域的重大战略，作为新基建的“领头羊”，在助推各行各业数字化转型中发挥了强大赋能作用。</w:t>
      </w:r>
      <w:r>
        <w:rPr>
          <w:rFonts w:hint="eastAsia" w:eastAsia="仿宋_GB2312" w:cs="宋体"/>
          <w:sz w:val="28"/>
          <w:szCs w:val="28"/>
        </w:rPr>
        <w:t>当前，我国5G发展已迈入商用部署关键阶段，由此带来</w:t>
      </w:r>
      <w:r>
        <w:rPr>
          <w:rFonts w:eastAsia="仿宋_GB2312" w:cs="宋体"/>
          <w:sz w:val="28"/>
          <w:szCs w:val="28"/>
        </w:rPr>
        <w:t>基站建设、维护、运营和5G场景应用等领域</w:t>
      </w:r>
      <w:r>
        <w:rPr>
          <w:rFonts w:hint="eastAsia" w:eastAsia="仿宋_GB2312" w:cs="宋体"/>
          <w:sz w:val="28"/>
          <w:szCs w:val="28"/>
        </w:rPr>
        <w:t>人才需求的大幅增长。</w:t>
      </w:r>
    </w:p>
    <w:p>
      <w:pPr>
        <w:spacing w:line="360" w:lineRule="auto"/>
        <w:ind w:firstLine="560" w:firstLineChars="200"/>
        <w:rPr>
          <w:rFonts w:eastAsia="仿宋_GB2312"/>
          <w:sz w:val="28"/>
          <w:szCs w:val="28"/>
        </w:rPr>
      </w:pPr>
      <w:r>
        <w:rPr>
          <w:rFonts w:hint="eastAsia" w:eastAsia="仿宋_GB2312" w:cs="宋体"/>
          <w:sz w:val="28"/>
          <w:szCs w:val="28"/>
        </w:rPr>
        <w:t>赛题紧贴行业技术发展，基于通信产业发展的人才需求进行设计。赛题</w:t>
      </w:r>
      <w:r>
        <w:rPr>
          <w:rFonts w:hint="eastAsia" w:eastAsia="仿宋_GB2312"/>
          <w:sz w:val="28"/>
          <w:szCs w:val="28"/>
        </w:rPr>
        <w:t>任务一要求参赛选手完成5G无线接入网、承载网及核心网的网络规划估算，估算结果用于指导规划选址及设备配置，核算设备配置成本，考察学生5G SA与NSA组网选项、传播模型、链路预算、5G典型部署场景、选址流程、方位角/下倾角含义与配置规范、波束权值基础原理等，全面考察选手在</w:t>
      </w:r>
      <w:r>
        <w:rPr>
          <w:rFonts w:eastAsia="仿宋_GB2312"/>
          <w:sz w:val="28"/>
          <w:szCs w:val="28"/>
        </w:rPr>
        <w:t>网络规划部署</w:t>
      </w:r>
      <w:r>
        <w:rPr>
          <w:rFonts w:hint="eastAsia" w:eastAsia="仿宋_GB2312"/>
          <w:sz w:val="28"/>
          <w:szCs w:val="28"/>
        </w:rPr>
        <w:t>等岗位的实操技能以及培养学生成本意识等职业素养。赛题任务二要求参赛选手按照通信工程施工安全生产操作规范完成室内外基站的工程建设，</w:t>
      </w:r>
      <w:r>
        <w:rPr>
          <w:rFonts w:hint="eastAsia" w:eastAsia="仿宋_GB2312"/>
          <w:sz w:val="28"/>
          <w:szCs w:val="28"/>
          <w:lang w:val="en-US" w:eastAsia="zh-CN"/>
        </w:rPr>
        <w:t>其中室外站点工程建设为</w:t>
      </w:r>
      <w:r>
        <w:rPr>
          <w:rFonts w:hint="eastAsia" w:eastAsia="仿宋_GB2312"/>
          <w:kern w:val="0"/>
          <w:sz w:val="28"/>
          <w:szCs w:val="28"/>
          <w:lang w:val="en-US" w:eastAsia="zh-CN"/>
        </w:rPr>
        <w:t>紧急任务，须在限定时间内完成</w:t>
      </w:r>
      <w:r>
        <w:rPr>
          <w:rFonts w:hint="eastAsia" w:eastAsia="仿宋_GB2312"/>
          <w:sz w:val="28"/>
          <w:szCs w:val="28"/>
          <w:lang w:val="en-US" w:eastAsia="zh-CN"/>
        </w:rPr>
        <w:t>，</w:t>
      </w:r>
      <w:r>
        <w:rPr>
          <w:rFonts w:hint="eastAsia" w:eastAsia="仿宋_GB2312"/>
          <w:sz w:val="28"/>
          <w:szCs w:val="28"/>
        </w:rPr>
        <w:t>充分考察选手的工程安全生产操作意识</w:t>
      </w:r>
      <w:r>
        <w:rPr>
          <w:rFonts w:hint="eastAsia" w:eastAsia="仿宋_GB2312"/>
          <w:sz w:val="28"/>
          <w:szCs w:val="28"/>
          <w:lang w:eastAsia="zh-CN"/>
        </w:rPr>
        <w:t>、</w:t>
      </w:r>
      <w:r>
        <w:rPr>
          <w:rFonts w:hint="eastAsia" w:eastAsia="仿宋_GB2312"/>
          <w:sz w:val="28"/>
          <w:szCs w:val="28"/>
        </w:rPr>
        <w:t>工程实施能力</w:t>
      </w:r>
      <w:r>
        <w:rPr>
          <w:rFonts w:hint="eastAsia" w:eastAsia="仿宋_GB2312"/>
          <w:sz w:val="28"/>
          <w:szCs w:val="28"/>
          <w:lang w:val="en-US" w:eastAsia="zh-CN"/>
        </w:rPr>
        <w:t>及</w:t>
      </w:r>
      <w:r>
        <w:rPr>
          <w:rFonts w:hint="eastAsia" w:eastAsia="仿宋_GB2312"/>
          <w:sz w:val="28"/>
          <w:szCs w:val="28"/>
        </w:rPr>
        <w:t>紧急应变</w:t>
      </w:r>
      <w:r>
        <w:rPr>
          <w:rFonts w:hint="eastAsia" w:eastAsia="仿宋_GB2312"/>
          <w:sz w:val="28"/>
          <w:szCs w:val="28"/>
          <w:lang w:val="en-US" w:eastAsia="zh-CN"/>
        </w:rPr>
        <w:t>能力</w:t>
      </w:r>
      <w:r>
        <w:rPr>
          <w:rFonts w:hint="eastAsia" w:eastAsia="仿宋_GB2312"/>
          <w:sz w:val="28"/>
          <w:szCs w:val="28"/>
        </w:rPr>
        <w:t>；赛题任务</w:t>
      </w:r>
      <w:r>
        <w:rPr>
          <w:rFonts w:hint="eastAsia" w:eastAsia="仿宋_GB2312"/>
          <w:sz w:val="28"/>
          <w:szCs w:val="28"/>
          <w:lang w:val="en-US" w:eastAsia="zh-CN"/>
        </w:rPr>
        <w:t>三</w:t>
      </w:r>
      <w:r>
        <w:rPr>
          <w:rFonts w:hint="eastAsia" w:eastAsia="仿宋_GB2312"/>
          <w:sz w:val="28"/>
          <w:szCs w:val="28"/>
        </w:rPr>
        <w:t>要求参赛选手完成网络故障定位分析并排除故障，进行网络业务调测与参数调优，考察选手网络运维与优化能力；赛项过程中除了要求参赛选手对竞技平台熟练操作外，更加注重队友之间的配合，考察团队协作意识、计划组织能力和交流沟通能力。</w:t>
      </w:r>
    </w:p>
    <w:p>
      <w:pPr>
        <w:spacing w:line="360" w:lineRule="auto"/>
        <w:rPr>
          <w:rFonts w:eastAsia="仿宋_GB2312"/>
          <w:sz w:val="28"/>
          <w:szCs w:val="28"/>
        </w:rPr>
      </w:pPr>
      <w:r>
        <w:rPr>
          <w:rFonts w:eastAsia="仿宋_GB2312"/>
          <w:sz w:val="28"/>
          <w:szCs w:val="28"/>
        </w:rPr>
        <w:br w:type="page"/>
      </w:r>
    </w:p>
    <w:p>
      <w:pPr>
        <w:autoSpaceDE w:val="0"/>
        <w:autoSpaceDN w:val="0"/>
        <w:adjustRightInd w:val="0"/>
        <w:spacing w:line="360" w:lineRule="auto"/>
        <w:jc w:val="left"/>
        <w:outlineLvl w:val="0"/>
        <w:rPr>
          <w:rFonts w:eastAsia="仿宋_GB2312"/>
          <w:b/>
          <w:kern w:val="0"/>
          <w:sz w:val="28"/>
          <w:szCs w:val="28"/>
        </w:rPr>
      </w:pPr>
      <w:r>
        <w:rPr>
          <w:rFonts w:hint="eastAsia" w:eastAsia="仿宋_GB2312"/>
          <w:b/>
          <w:kern w:val="0"/>
          <w:sz w:val="28"/>
          <w:szCs w:val="28"/>
        </w:rPr>
        <w:t>三、竞赛任务</w:t>
      </w:r>
    </w:p>
    <w:p>
      <w:pPr>
        <w:autoSpaceDE w:val="0"/>
        <w:autoSpaceDN w:val="0"/>
        <w:adjustRightInd w:val="0"/>
        <w:spacing w:line="360" w:lineRule="auto"/>
        <w:jc w:val="left"/>
        <w:outlineLvl w:val="0"/>
        <w:rPr>
          <w:rFonts w:eastAsia="仿宋_GB2312"/>
          <w:b/>
          <w:kern w:val="0"/>
          <w:sz w:val="28"/>
          <w:szCs w:val="28"/>
        </w:rPr>
      </w:pPr>
      <w:r>
        <w:rPr>
          <w:rFonts w:eastAsia="仿宋_GB2312"/>
          <w:b/>
          <w:kern w:val="0"/>
          <w:sz w:val="28"/>
          <w:szCs w:val="28"/>
        </w:rPr>
        <w:t>竞赛阶段1</w:t>
      </w:r>
    </w:p>
    <w:p>
      <w:pPr>
        <w:autoSpaceDE w:val="0"/>
        <w:autoSpaceDN w:val="0"/>
        <w:adjustRightInd w:val="0"/>
        <w:spacing w:line="360" w:lineRule="auto"/>
        <w:jc w:val="left"/>
        <w:outlineLvl w:val="0"/>
        <w:rPr>
          <w:rFonts w:eastAsia="仿宋_GB2312"/>
          <w:b/>
          <w:kern w:val="0"/>
          <w:sz w:val="28"/>
          <w:szCs w:val="28"/>
        </w:rPr>
      </w:pPr>
      <w:r>
        <w:rPr>
          <w:rFonts w:eastAsia="仿宋_GB2312"/>
          <w:b/>
          <w:kern w:val="0"/>
          <w:sz w:val="28"/>
          <w:szCs w:val="28"/>
        </w:rPr>
        <w:t>任务</w:t>
      </w:r>
      <w:r>
        <w:rPr>
          <w:rFonts w:hint="eastAsia" w:eastAsia="仿宋_GB2312"/>
          <w:b/>
          <w:kern w:val="0"/>
          <w:sz w:val="28"/>
          <w:szCs w:val="28"/>
        </w:rPr>
        <w:t>一</w:t>
      </w:r>
      <w:r>
        <w:rPr>
          <w:rFonts w:eastAsia="仿宋_GB2312"/>
          <w:b/>
          <w:kern w:val="0"/>
          <w:sz w:val="28"/>
          <w:szCs w:val="28"/>
        </w:rPr>
        <w:t>：5G网络规划部署（25分）</w:t>
      </w:r>
    </w:p>
    <w:p>
      <w:pPr>
        <w:pStyle w:val="3"/>
        <w:numPr>
          <w:ilvl w:val="0"/>
          <w:numId w:val="0"/>
        </w:numPr>
        <w:spacing w:line="360" w:lineRule="auto"/>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1</w:t>
      </w:r>
      <w:r>
        <w:rPr>
          <w:rFonts w:ascii="Times New Roman" w:hAnsi="Times New Roman" w:eastAsia="仿宋_GB2312" w:cs="Times New Roman"/>
          <w:sz w:val="28"/>
          <w:szCs w:val="28"/>
        </w:rPr>
        <w:t>.任务背景</w:t>
      </w:r>
    </w:p>
    <w:p>
      <w:pPr>
        <w:spacing w:line="360" w:lineRule="auto"/>
        <w:ind w:firstLine="560" w:firstLineChars="200"/>
        <w:rPr>
          <w:rFonts w:eastAsia="仿宋_GB2312"/>
          <w:sz w:val="28"/>
          <w:szCs w:val="28"/>
        </w:rPr>
      </w:pPr>
      <w:r>
        <w:rPr>
          <w:rFonts w:hint="eastAsia" w:eastAsia="仿宋_GB2312"/>
          <w:sz w:val="28"/>
          <w:szCs w:val="28"/>
        </w:rPr>
        <w:t>2020年是“新基建”爆发的一年，其中以5G基建为首的中国七大“新基建”被提上了战略高度，成为建设焦点。近两年以来，全国已有近30个省份相继发布5G建设计划，按下5G基站建设快进键。据工信部预计，截至2021年8月底，全国5G基站数超过100万个。</w:t>
      </w:r>
    </w:p>
    <w:p>
      <w:pPr>
        <w:spacing w:line="360" w:lineRule="auto"/>
        <w:ind w:firstLine="560" w:firstLineChars="200"/>
        <w:rPr>
          <w:rFonts w:eastAsia="仿宋_GB2312"/>
          <w:sz w:val="28"/>
          <w:szCs w:val="28"/>
        </w:rPr>
      </w:pPr>
      <w:r>
        <w:rPr>
          <w:rFonts w:eastAsia="仿宋_GB2312"/>
          <w:sz w:val="28"/>
          <w:szCs w:val="28"/>
        </w:rPr>
        <w:t>S</w:t>
      </w:r>
      <w:r>
        <w:rPr>
          <w:rFonts w:hint="eastAsia" w:eastAsia="仿宋_GB2312"/>
          <w:sz w:val="28"/>
          <w:szCs w:val="28"/>
        </w:rPr>
        <w:t>、H、G三个城市作为国内首批5G网络试点城市，积极抢抓“新基建”战略机遇，快速部署5G网络建设。其中S市率先在5G+智慧城市领域展开积极探索，计划加快建设一批智慧应用示范标杆项目，以某社区作为5G智慧灯杆建设区域试点，启动了“5G智慧社区试点项目”。根据项目规划，一期任务要实现S市、H市和G市5G基础业务正常运行，同时在S市实现5G智慧灯杆试点应用落地。作为该项目主要技术人员，请根据各城市网络规划要求，完善现有网络配置，确保整个项目顺利完成。</w:t>
      </w:r>
    </w:p>
    <w:p>
      <w:pPr>
        <w:pStyle w:val="3"/>
        <w:numPr>
          <w:ilvl w:val="0"/>
          <w:numId w:val="0"/>
        </w:numPr>
        <w:spacing w:line="360" w:lineRule="auto"/>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2</w:t>
      </w:r>
      <w:r>
        <w:rPr>
          <w:rFonts w:ascii="Times New Roman" w:hAnsi="Times New Roman" w:eastAsia="仿宋_GB2312" w:cs="Times New Roman"/>
          <w:sz w:val="28"/>
          <w:szCs w:val="28"/>
        </w:rPr>
        <w:t>.任务要求</w:t>
      </w:r>
    </w:p>
    <w:p>
      <w:pPr>
        <w:spacing w:line="360" w:lineRule="auto"/>
        <w:rPr>
          <w:rFonts w:eastAsia="仿宋_GB2312"/>
          <w:sz w:val="28"/>
          <w:szCs w:val="28"/>
        </w:rPr>
      </w:pPr>
      <w:r>
        <w:rPr>
          <w:rFonts w:eastAsia="仿宋_GB2312"/>
          <w:sz w:val="28"/>
          <w:szCs w:val="28"/>
        </w:rPr>
        <w:tab/>
      </w:r>
      <w:r>
        <w:rPr>
          <w:rFonts w:hint="eastAsia" w:eastAsia="仿宋_GB2312"/>
          <w:sz w:val="28"/>
          <w:szCs w:val="28"/>
        </w:rPr>
        <w:t>合理的网络规划是移动通信网络建设的重要前提</w:t>
      </w:r>
      <w:r>
        <w:rPr>
          <w:rFonts w:eastAsia="仿宋_GB2312"/>
          <w:sz w:val="28"/>
          <w:szCs w:val="28"/>
        </w:rPr>
        <w:t>，经过前期的数据采集分析，已统计出S市、H市、G市的话务模型。请根据已有的模型数据，完成三个城市的网络规划。并根据各城市的任务背景要求完成各城市的不同机房设备部署与站点数据配置，保障站点达到入网要求。具体操作规范及任务要求如下：</w:t>
      </w:r>
    </w:p>
    <w:p>
      <w:pPr>
        <w:pStyle w:val="4"/>
        <w:numPr>
          <w:ilvl w:val="0"/>
          <w:numId w:val="0"/>
        </w:numPr>
        <w:spacing w:line="360" w:lineRule="auto"/>
        <w:rPr>
          <w:rFonts w:ascii="Times New Roman" w:hAnsi="Times New Roman" w:eastAsia="仿宋_GB2312" w:cs="Times New Roman"/>
          <w:sz w:val="28"/>
          <w:szCs w:val="28"/>
        </w:rPr>
      </w:pPr>
      <w:r>
        <w:rPr>
          <w:rFonts w:ascii="Times New Roman" w:hAnsi="Times New Roman" w:eastAsia="仿宋_GB2312" w:cs="Times New Roman"/>
          <w:sz w:val="28"/>
          <w:szCs w:val="28"/>
        </w:rPr>
        <w:t>（1）操作要求</w:t>
      </w:r>
    </w:p>
    <w:p>
      <w:pPr>
        <w:pStyle w:val="2"/>
        <w:spacing w:before="201" w:line="360" w:lineRule="auto"/>
        <w:ind w:firstLine="560" w:firstLineChars="200"/>
        <w:jc w:val="both"/>
        <w:rPr>
          <w:rFonts w:ascii="Times New Roman" w:hAnsi="Times New Roman" w:eastAsia="仿宋_GB2312" w:cs="Times New Roman"/>
          <w:kern w:val="2"/>
          <w:lang w:bidi="ar-SA"/>
        </w:rPr>
      </w:pPr>
      <w:r>
        <w:rPr>
          <w:rFonts w:hint="eastAsia" w:ascii="Times New Roman" w:hAnsi="Times New Roman" w:eastAsia="仿宋_GB2312" w:cs="Times New Roman"/>
          <w:kern w:val="2"/>
          <w:lang w:bidi="ar-SA"/>
        </w:rPr>
        <w:t>每参赛队选手通过比赛平台完成S市、</w:t>
      </w:r>
      <w:r>
        <w:rPr>
          <w:rFonts w:hint="eastAsia" w:ascii="Times New Roman" w:hAnsi="Times New Roman" w:eastAsia="仿宋_GB2312" w:cs="Times New Roman"/>
          <w:kern w:val="2"/>
          <w:lang w:val="en-US" w:bidi="ar-SA"/>
        </w:rPr>
        <w:t>H</w:t>
      </w:r>
      <w:r>
        <w:rPr>
          <w:rFonts w:hint="eastAsia" w:ascii="Times New Roman" w:hAnsi="Times New Roman" w:eastAsia="仿宋_GB2312" w:cs="Times New Roman"/>
          <w:kern w:val="2"/>
          <w:lang w:bidi="ar-SA"/>
        </w:rPr>
        <w:t>市、</w:t>
      </w:r>
      <w:r>
        <w:rPr>
          <w:rFonts w:hint="eastAsia" w:ascii="Times New Roman" w:hAnsi="Times New Roman" w:eastAsia="仿宋_GB2312" w:cs="Times New Roman"/>
          <w:kern w:val="2"/>
          <w:lang w:val="en-US" w:bidi="ar-SA"/>
        </w:rPr>
        <w:t>G</w:t>
      </w:r>
      <w:r>
        <w:rPr>
          <w:rFonts w:hint="eastAsia" w:ascii="Times New Roman" w:hAnsi="Times New Roman" w:eastAsia="仿宋_GB2312" w:cs="Times New Roman"/>
          <w:kern w:val="2"/>
          <w:lang w:bidi="ar-SA"/>
        </w:rPr>
        <w:t>市三个城市5G网络规划</w:t>
      </w:r>
      <w:r>
        <w:rPr>
          <w:rFonts w:hint="eastAsia" w:ascii="Times New Roman" w:hAnsi="Times New Roman" w:eastAsia="仿宋_GB2312" w:cs="Times New Roman"/>
          <w:kern w:val="2"/>
          <w:lang w:val="en-US" w:bidi="ar-SA"/>
        </w:rPr>
        <w:t>设计</w:t>
      </w:r>
      <w:r>
        <w:rPr>
          <w:rFonts w:hint="eastAsia" w:ascii="Times New Roman" w:hAnsi="Times New Roman" w:eastAsia="仿宋_GB2312" w:cs="Times New Roman"/>
          <w:kern w:val="2"/>
          <w:lang w:bidi="ar-SA"/>
        </w:rPr>
        <w:t>。</w:t>
      </w:r>
    </w:p>
    <w:p>
      <w:pPr>
        <w:spacing w:line="360" w:lineRule="auto"/>
        <w:ind w:firstLine="560" w:firstLineChars="200"/>
        <w:rPr>
          <w:rFonts w:eastAsia="仿宋_GB2312"/>
          <w:bCs/>
          <w:sz w:val="28"/>
          <w:szCs w:val="28"/>
        </w:rPr>
      </w:pPr>
      <w:r>
        <w:rPr>
          <w:rFonts w:eastAsia="仿宋_GB2312"/>
          <w:sz w:val="28"/>
          <w:szCs w:val="28"/>
        </w:rPr>
        <w:t>三个城市中已有设备、连线、参数均不可修改（赛事已设置自动监控，对原有规划数据改动一处扣5分，直到该项总分扣完为止）。</w:t>
      </w:r>
      <w:bookmarkStart w:id="2" w:name="_Hlk66984042"/>
      <w:r>
        <w:rPr>
          <w:rFonts w:eastAsia="仿宋_GB2312"/>
          <w:sz w:val="28"/>
          <w:szCs w:val="28"/>
        </w:rPr>
        <w:t>三个城市</w:t>
      </w:r>
      <w:r>
        <w:rPr>
          <w:rFonts w:hint="eastAsia" w:eastAsia="仿宋_GB2312"/>
          <w:sz w:val="28"/>
          <w:szCs w:val="28"/>
        </w:rPr>
        <w:t>采用NSA或SA组网模式</w:t>
      </w:r>
      <w:r>
        <w:rPr>
          <w:rFonts w:eastAsia="仿宋_GB2312"/>
          <w:sz w:val="28"/>
          <w:szCs w:val="28"/>
        </w:rPr>
        <w:t>，</w:t>
      </w:r>
      <w:r>
        <w:rPr>
          <w:rFonts w:hint="eastAsia" w:eastAsia="仿宋_GB2312"/>
          <w:sz w:val="28"/>
          <w:szCs w:val="28"/>
        </w:rPr>
        <w:t>涵盖Opiton3X、Option2两种选项，其中G市未部署核心网机房，无线网采用CU、DU合设或分离部署模式。</w:t>
      </w:r>
      <w:bookmarkEnd w:id="2"/>
      <w:r>
        <w:rPr>
          <w:rFonts w:eastAsia="仿宋_GB2312"/>
          <w:sz w:val="28"/>
          <w:szCs w:val="28"/>
        </w:rPr>
        <w:t>承载网设计符合运营商</w:t>
      </w:r>
      <w:r>
        <w:rPr>
          <w:rFonts w:hint="eastAsia" w:eastAsia="仿宋_GB2312"/>
          <w:sz w:val="28"/>
          <w:szCs w:val="28"/>
        </w:rPr>
        <w:t>网络架构设计</w:t>
      </w:r>
      <w:r>
        <w:rPr>
          <w:rFonts w:eastAsia="仿宋_GB2312"/>
          <w:sz w:val="28"/>
          <w:szCs w:val="28"/>
        </w:rPr>
        <w:t>要求，在网络层次上分为接入层、</w:t>
      </w:r>
      <w:r>
        <w:rPr>
          <w:rFonts w:hint="eastAsia" w:eastAsia="仿宋_GB2312"/>
          <w:sz w:val="28"/>
          <w:szCs w:val="28"/>
        </w:rPr>
        <w:t>区域</w:t>
      </w:r>
      <w:r>
        <w:rPr>
          <w:rFonts w:eastAsia="仿宋_GB2312"/>
          <w:sz w:val="28"/>
          <w:szCs w:val="28"/>
        </w:rPr>
        <w:t>汇聚层、骨干汇聚和核心层，实现业务逐级收敛。承载网各层级设备间必须采用环型组网实现业务的冗余保护。</w:t>
      </w:r>
      <w:r>
        <w:rPr>
          <w:rFonts w:eastAsia="仿宋_GB2312"/>
          <w:bCs/>
          <w:sz w:val="28"/>
          <w:szCs w:val="28"/>
        </w:rPr>
        <w:t>承载网、无线、核心网IP地址及路由部署规划要求如下：</w:t>
      </w:r>
    </w:p>
    <w:p>
      <w:pPr>
        <w:adjustRightInd w:val="0"/>
        <w:spacing w:line="360" w:lineRule="auto"/>
        <w:rPr>
          <w:rFonts w:eastAsia="仿宋_GB2312"/>
          <w:sz w:val="28"/>
          <w:szCs w:val="28"/>
        </w:rPr>
      </w:pPr>
      <w:r>
        <w:rPr>
          <w:rFonts w:hint="eastAsia" w:eastAsia="仿宋_GB2312"/>
          <w:sz w:val="28"/>
          <w:szCs w:val="28"/>
        </w:rPr>
        <w:t>1）承载网设备、核心网交换机启用 OSPF 动态路由协议或静态路由。</w:t>
      </w:r>
    </w:p>
    <w:p>
      <w:pPr>
        <w:adjustRightInd w:val="0"/>
        <w:spacing w:line="360" w:lineRule="auto"/>
        <w:rPr>
          <w:rFonts w:eastAsia="仿宋_GB2312"/>
          <w:sz w:val="28"/>
          <w:szCs w:val="28"/>
        </w:rPr>
      </w:pPr>
      <w:r>
        <w:rPr>
          <w:rFonts w:hint="eastAsia" w:eastAsia="仿宋_GB2312"/>
          <w:sz w:val="28"/>
          <w:szCs w:val="28"/>
        </w:rPr>
        <w:t>2）承载网核心层、汇聚层、接入层可根据业务模型选择适当的互联端口类型。</w:t>
      </w:r>
    </w:p>
    <w:p>
      <w:pPr>
        <w:spacing w:line="360" w:lineRule="auto"/>
        <w:rPr>
          <w:rFonts w:eastAsia="仿宋_GB2312"/>
          <w:sz w:val="28"/>
          <w:szCs w:val="28"/>
        </w:rPr>
      </w:pPr>
      <w:bookmarkStart w:id="3" w:name="_Hlk7878622"/>
      <w:r>
        <w:rPr>
          <w:rFonts w:hint="eastAsia" w:eastAsia="仿宋_GB2312"/>
          <w:sz w:val="28"/>
          <w:szCs w:val="28"/>
        </w:rPr>
        <w:t>3</w:t>
      </w:r>
      <w:r>
        <w:rPr>
          <w:rFonts w:eastAsia="仿宋_GB2312"/>
          <w:sz w:val="28"/>
          <w:szCs w:val="28"/>
        </w:rPr>
        <w:t>）骨干网机房、各城市中心机房、汇聚机房的跨机房设备互连需经过光传输OTN设备。</w:t>
      </w:r>
      <w:bookmarkEnd w:id="3"/>
    </w:p>
    <w:p>
      <w:pPr>
        <w:pStyle w:val="4"/>
        <w:numPr>
          <w:ilvl w:val="0"/>
          <w:numId w:val="0"/>
        </w:numPr>
        <w:spacing w:line="360" w:lineRule="auto"/>
        <w:rPr>
          <w:rFonts w:ascii="Times New Roman" w:hAnsi="Times New Roman" w:eastAsia="仿宋_GB2312" w:cs="Times New Roman"/>
          <w:sz w:val="28"/>
          <w:szCs w:val="28"/>
        </w:rPr>
      </w:pPr>
      <w:r>
        <w:rPr>
          <w:rFonts w:ascii="Times New Roman" w:hAnsi="Times New Roman" w:eastAsia="仿宋_GB2312" w:cs="Times New Roman"/>
          <w:sz w:val="28"/>
          <w:szCs w:val="28"/>
        </w:rPr>
        <w:t>（2）任务说明</w:t>
      </w:r>
    </w:p>
    <w:p>
      <w:pPr>
        <w:autoSpaceDE w:val="0"/>
        <w:autoSpaceDN w:val="0"/>
        <w:adjustRightInd w:val="0"/>
        <w:spacing w:line="360" w:lineRule="auto"/>
        <w:jc w:val="left"/>
        <w:rPr>
          <w:rFonts w:eastAsia="仿宋_GB2312"/>
          <w:kern w:val="0"/>
          <w:sz w:val="28"/>
          <w:szCs w:val="28"/>
        </w:rPr>
      </w:pPr>
      <w:r>
        <w:rPr>
          <w:rFonts w:eastAsia="仿宋_GB2312"/>
          <w:kern w:val="0"/>
          <w:sz w:val="28"/>
          <w:szCs w:val="28"/>
        </w:rPr>
        <w:t>1）</w:t>
      </w:r>
      <w:r>
        <w:rPr>
          <w:rFonts w:hint="eastAsia" w:eastAsia="仿宋_GB2312"/>
          <w:kern w:val="0"/>
          <w:sz w:val="28"/>
          <w:szCs w:val="28"/>
        </w:rPr>
        <w:t>根据以下背景说明及话务模型，完成网络</w:t>
      </w:r>
      <w:r>
        <w:rPr>
          <w:rFonts w:eastAsia="仿宋_GB2312"/>
          <w:kern w:val="0"/>
          <w:sz w:val="28"/>
          <w:szCs w:val="28"/>
        </w:rPr>
        <w:t>规划计算</w:t>
      </w:r>
      <w:r>
        <w:rPr>
          <w:rFonts w:hint="eastAsia" w:eastAsia="仿宋_GB2312"/>
          <w:kern w:val="0"/>
          <w:sz w:val="28"/>
          <w:szCs w:val="28"/>
        </w:rPr>
        <w:t>，规划计算</w:t>
      </w:r>
      <w:r>
        <w:rPr>
          <w:rFonts w:eastAsia="仿宋_GB2312"/>
          <w:kern w:val="0"/>
          <w:sz w:val="28"/>
          <w:szCs w:val="28"/>
        </w:rPr>
        <w:t>按空得分，</w:t>
      </w:r>
      <w:r>
        <w:rPr>
          <w:rFonts w:hint="eastAsia" w:eastAsia="仿宋_GB2312"/>
          <w:sz w:val="28"/>
          <w:szCs w:val="28"/>
          <w:highlight w:val="none"/>
        </w:rPr>
        <w:t>各步骤的计算结果，均以商用网络规划的计算值，</w:t>
      </w:r>
      <w:r>
        <w:rPr>
          <w:rFonts w:hint="eastAsia" w:eastAsia="仿宋_GB2312"/>
          <w:sz w:val="28"/>
          <w:szCs w:val="28"/>
        </w:rPr>
        <w:t>进行四舍五入或取整得出。</w:t>
      </w:r>
      <w:r>
        <w:rPr>
          <w:rFonts w:eastAsia="仿宋_GB2312"/>
          <w:kern w:val="0"/>
          <w:sz w:val="28"/>
          <w:szCs w:val="28"/>
        </w:rPr>
        <w:t>并在答题卡上填写相应答案。</w:t>
      </w:r>
    </w:p>
    <w:p>
      <w:pPr>
        <w:spacing w:line="360" w:lineRule="auto"/>
        <w:ind w:firstLine="560" w:firstLineChars="200"/>
        <w:rPr>
          <w:rFonts w:eastAsia="仿宋_GB2312"/>
        </w:rPr>
      </w:pPr>
      <w:r>
        <w:rPr>
          <w:rFonts w:hint="eastAsia" w:eastAsia="仿宋_GB2312"/>
          <w:kern w:val="0"/>
          <w:sz w:val="28"/>
          <w:szCs w:val="28"/>
        </w:rPr>
        <w:t>S市：该市的建筑密集，用户高度集中，总移动上网用户数为1</w:t>
      </w:r>
      <w:r>
        <w:rPr>
          <w:rFonts w:eastAsia="仿宋_GB2312"/>
          <w:kern w:val="0"/>
          <w:sz w:val="28"/>
          <w:szCs w:val="28"/>
        </w:rPr>
        <w:t>2</w:t>
      </w:r>
      <w:r>
        <w:rPr>
          <w:rFonts w:hint="eastAsia" w:eastAsia="仿宋_GB2312"/>
          <w:kern w:val="0"/>
          <w:sz w:val="28"/>
          <w:szCs w:val="28"/>
        </w:rPr>
        <w:t>00万，规划覆盖区域</w:t>
      </w:r>
      <w:r>
        <w:rPr>
          <w:rFonts w:eastAsia="仿宋_GB2312"/>
          <w:kern w:val="0"/>
          <w:sz w:val="28"/>
          <w:szCs w:val="28"/>
        </w:rPr>
        <w:t>15</w:t>
      </w:r>
      <w:r>
        <w:rPr>
          <w:rFonts w:hint="eastAsia" w:eastAsia="仿宋_GB2312"/>
          <w:kern w:val="0"/>
          <w:sz w:val="28"/>
          <w:szCs w:val="28"/>
        </w:rPr>
        <w:t>00平方公里，初期建网部署5G TDD无线网络，IP承载网汇聚、接入层采用环型拓扑。请根据提供的话务模型与网络拓扑中规划的组网架构进行网络规划计算。S市话务模型请参照表1-1至表1-9，请根据S市网络拓扑规划架构选择合适的核心网规划参数、无线网规划参数、承载网规划参数进行规划计算。</w:t>
      </w:r>
    </w:p>
    <w:p>
      <w:pPr>
        <w:adjustRightInd w:val="0"/>
        <w:spacing w:line="360" w:lineRule="auto"/>
        <w:jc w:val="center"/>
        <w:rPr>
          <w:rFonts w:eastAsia="仿宋_GB2312"/>
          <w:sz w:val="24"/>
        </w:rPr>
      </w:pPr>
      <w:r>
        <w:rPr>
          <w:rFonts w:hint="eastAsia" w:eastAsia="仿宋_GB2312"/>
          <w:sz w:val="24"/>
        </w:rPr>
        <w:t>表1-1 PUSCH信道参数规划</w:t>
      </w:r>
    </w:p>
    <w:tbl>
      <w:tblPr>
        <w:tblStyle w:val="20"/>
        <w:tblW w:w="83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598"/>
        <w:gridCol w:w="2590"/>
        <w:gridCol w:w="21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3598" w:type="dxa"/>
          </w:tcPr>
          <w:p>
            <w:pPr>
              <w:adjustRightInd w:val="0"/>
              <w:spacing w:line="360" w:lineRule="auto"/>
              <w:jc w:val="center"/>
              <w:rPr>
                <w:rFonts w:eastAsia="仿宋_GB2312"/>
                <w:kern w:val="0"/>
                <w:sz w:val="24"/>
              </w:rPr>
            </w:pPr>
            <w:r>
              <w:rPr>
                <w:rFonts w:hint="eastAsia" w:eastAsia="仿宋_GB2312"/>
                <w:kern w:val="0"/>
                <w:sz w:val="24"/>
              </w:rPr>
              <w:t>参数名</w:t>
            </w:r>
          </w:p>
        </w:tc>
        <w:tc>
          <w:tcPr>
            <w:tcW w:w="2590" w:type="dxa"/>
          </w:tcPr>
          <w:p>
            <w:pPr>
              <w:adjustRightInd w:val="0"/>
              <w:spacing w:line="360" w:lineRule="auto"/>
              <w:jc w:val="center"/>
              <w:rPr>
                <w:rFonts w:eastAsia="仿宋_GB2312"/>
                <w:kern w:val="0"/>
                <w:sz w:val="24"/>
              </w:rPr>
            </w:pPr>
            <w:r>
              <w:rPr>
                <w:rFonts w:hint="eastAsia" w:eastAsia="仿宋_GB2312"/>
                <w:kern w:val="0"/>
                <w:sz w:val="24"/>
              </w:rPr>
              <w:t>取值</w:t>
            </w:r>
          </w:p>
        </w:tc>
        <w:tc>
          <w:tcPr>
            <w:tcW w:w="2131" w:type="dxa"/>
          </w:tcPr>
          <w:p>
            <w:pPr>
              <w:adjustRightInd w:val="0"/>
              <w:spacing w:line="360" w:lineRule="auto"/>
              <w:jc w:val="center"/>
              <w:rPr>
                <w:rFonts w:eastAsia="仿宋_GB2312"/>
                <w:kern w:val="0"/>
                <w:sz w:val="24"/>
              </w:rPr>
            </w:pPr>
            <w:r>
              <w:rPr>
                <w:rFonts w:hint="eastAsia" w:eastAsia="仿宋_GB2312"/>
                <w:kern w:val="0"/>
                <w:sz w:val="24"/>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3598" w:type="dxa"/>
            <w:vAlign w:val="bottom"/>
          </w:tcPr>
          <w:p>
            <w:pPr>
              <w:adjustRightInd w:val="0"/>
              <w:spacing w:line="360" w:lineRule="auto"/>
              <w:jc w:val="center"/>
              <w:rPr>
                <w:rFonts w:eastAsia="仿宋_GB2312"/>
                <w:kern w:val="0"/>
                <w:sz w:val="24"/>
              </w:rPr>
            </w:pPr>
            <w:r>
              <w:rPr>
                <w:rFonts w:hint="eastAsia" w:eastAsia="仿宋_GB2312"/>
                <w:kern w:val="0"/>
                <w:sz w:val="24"/>
              </w:rPr>
              <w:t>终端发射功率</w:t>
            </w:r>
          </w:p>
        </w:tc>
        <w:tc>
          <w:tcPr>
            <w:tcW w:w="2590" w:type="dxa"/>
            <w:vAlign w:val="center"/>
          </w:tcPr>
          <w:p>
            <w:pPr>
              <w:widowControl/>
              <w:jc w:val="center"/>
              <w:textAlignment w:val="center"/>
              <w:rPr>
                <w:rFonts w:eastAsia="仿宋_GB2312"/>
                <w:kern w:val="0"/>
                <w:sz w:val="24"/>
              </w:rPr>
            </w:pPr>
            <w:r>
              <w:rPr>
                <w:rFonts w:eastAsia="等线"/>
                <w:color w:val="000000"/>
                <w:kern w:val="0"/>
                <w:sz w:val="24"/>
                <w:lang w:bidi="ar"/>
              </w:rPr>
              <w:t>26</w:t>
            </w:r>
          </w:p>
        </w:tc>
        <w:tc>
          <w:tcPr>
            <w:tcW w:w="2131" w:type="dxa"/>
          </w:tcPr>
          <w:p>
            <w:pPr>
              <w:adjustRightInd w:val="0"/>
              <w:spacing w:line="360" w:lineRule="auto"/>
              <w:jc w:val="center"/>
              <w:rPr>
                <w:rFonts w:eastAsia="仿宋_GB2312"/>
                <w:kern w:val="0"/>
                <w:sz w:val="24"/>
              </w:rPr>
            </w:pPr>
            <w:r>
              <w:rPr>
                <w:rFonts w:hint="eastAsia" w:eastAsia="仿宋_GB2312"/>
                <w:kern w:val="0"/>
                <w:sz w:val="24"/>
              </w:rPr>
              <w:t>dBm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3598" w:type="dxa"/>
            <w:vAlign w:val="bottom"/>
          </w:tcPr>
          <w:p>
            <w:pPr>
              <w:adjustRightInd w:val="0"/>
              <w:spacing w:line="360" w:lineRule="auto"/>
              <w:jc w:val="center"/>
              <w:rPr>
                <w:rFonts w:eastAsia="仿宋_GB2312"/>
                <w:kern w:val="0"/>
                <w:sz w:val="24"/>
              </w:rPr>
            </w:pPr>
            <w:r>
              <w:rPr>
                <w:rFonts w:hint="eastAsia" w:eastAsia="仿宋_GB2312"/>
                <w:kern w:val="0"/>
                <w:sz w:val="24"/>
              </w:rPr>
              <w:t>终端天线增益</w:t>
            </w:r>
          </w:p>
        </w:tc>
        <w:tc>
          <w:tcPr>
            <w:tcW w:w="2590" w:type="dxa"/>
            <w:vAlign w:val="center"/>
          </w:tcPr>
          <w:p>
            <w:pPr>
              <w:widowControl/>
              <w:jc w:val="center"/>
              <w:textAlignment w:val="center"/>
              <w:rPr>
                <w:rFonts w:eastAsia="仿宋_GB2312"/>
                <w:kern w:val="0"/>
                <w:sz w:val="24"/>
              </w:rPr>
            </w:pPr>
            <w:r>
              <w:rPr>
                <w:rFonts w:eastAsia="等线"/>
                <w:color w:val="000000"/>
                <w:kern w:val="0"/>
                <w:sz w:val="24"/>
                <w:lang w:bidi="ar"/>
              </w:rPr>
              <w:t>0</w:t>
            </w:r>
          </w:p>
        </w:tc>
        <w:tc>
          <w:tcPr>
            <w:tcW w:w="2131" w:type="dxa"/>
          </w:tcPr>
          <w:p>
            <w:pPr>
              <w:adjustRightInd w:val="0"/>
              <w:spacing w:line="360" w:lineRule="auto"/>
              <w:jc w:val="center"/>
              <w:rPr>
                <w:rFonts w:eastAsia="仿宋_GB2312"/>
                <w:kern w:val="0"/>
                <w:sz w:val="24"/>
              </w:rPr>
            </w:pPr>
            <w:r>
              <w:rPr>
                <w:rFonts w:hint="eastAsia" w:eastAsia="仿宋_GB2312"/>
                <w:kern w:val="0"/>
                <w:sz w:val="24"/>
              </w:rPr>
              <w:t>dBi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3598" w:type="dxa"/>
            <w:vAlign w:val="bottom"/>
          </w:tcPr>
          <w:p>
            <w:pPr>
              <w:adjustRightInd w:val="0"/>
              <w:spacing w:line="360" w:lineRule="auto"/>
              <w:jc w:val="center"/>
              <w:rPr>
                <w:rFonts w:eastAsia="仿宋_GB2312"/>
                <w:kern w:val="0"/>
                <w:sz w:val="24"/>
              </w:rPr>
            </w:pPr>
            <w:r>
              <w:rPr>
                <w:rFonts w:hint="eastAsia" w:eastAsia="仿宋_GB2312"/>
                <w:kern w:val="0"/>
                <w:sz w:val="24"/>
              </w:rPr>
              <w:t>基站灵敏度</w:t>
            </w:r>
          </w:p>
        </w:tc>
        <w:tc>
          <w:tcPr>
            <w:tcW w:w="2590" w:type="dxa"/>
            <w:vAlign w:val="center"/>
          </w:tcPr>
          <w:p>
            <w:pPr>
              <w:widowControl/>
              <w:jc w:val="center"/>
              <w:textAlignment w:val="center"/>
              <w:rPr>
                <w:rFonts w:eastAsia="仿宋_GB2312"/>
                <w:kern w:val="0"/>
                <w:sz w:val="24"/>
              </w:rPr>
            </w:pPr>
            <w:r>
              <w:rPr>
                <w:rFonts w:eastAsia="等线"/>
                <w:color w:val="000000"/>
                <w:kern w:val="0"/>
                <w:sz w:val="24"/>
                <w:lang w:bidi="ar"/>
              </w:rPr>
              <w:t>-122</w:t>
            </w:r>
          </w:p>
        </w:tc>
        <w:tc>
          <w:tcPr>
            <w:tcW w:w="2131" w:type="dxa"/>
          </w:tcPr>
          <w:p>
            <w:pPr>
              <w:adjustRightInd w:val="0"/>
              <w:spacing w:line="360" w:lineRule="auto"/>
              <w:jc w:val="center"/>
              <w:rPr>
                <w:rFonts w:eastAsia="仿宋_GB2312"/>
                <w:kern w:val="0"/>
                <w:sz w:val="24"/>
              </w:rPr>
            </w:pPr>
            <w:r>
              <w:rPr>
                <w:rFonts w:hint="eastAsia" w:eastAsia="仿宋_GB2312"/>
                <w:kern w:val="0"/>
                <w:sz w:val="24"/>
              </w:rPr>
              <w:t>dBm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3598" w:type="dxa"/>
            <w:vAlign w:val="bottom"/>
          </w:tcPr>
          <w:p>
            <w:pPr>
              <w:adjustRightInd w:val="0"/>
              <w:spacing w:line="360" w:lineRule="auto"/>
              <w:jc w:val="center"/>
              <w:rPr>
                <w:rFonts w:eastAsia="仿宋_GB2312"/>
                <w:kern w:val="0"/>
                <w:sz w:val="24"/>
              </w:rPr>
            </w:pPr>
            <w:r>
              <w:rPr>
                <w:rFonts w:hint="eastAsia" w:eastAsia="仿宋_GB2312"/>
                <w:kern w:val="0"/>
                <w:sz w:val="24"/>
              </w:rPr>
              <w:t>基站天线增益</w:t>
            </w:r>
          </w:p>
        </w:tc>
        <w:tc>
          <w:tcPr>
            <w:tcW w:w="2590" w:type="dxa"/>
            <w:vAlign w:val="center"/>
          </w:tcPr>
          <w:p>
            <w:pPr>
              <w:widowControl/>
              <w:jc w:val="center"/>
              <w:textAlignment w:val="center"/>
              <w:rPr>
                <w:rFonts w:eastAsia="仿宋_GB2312"/>
                <w:kern w:val="0"/>
                <w:sz w:val="24"/>
              </w:rPr>
            </w:pPr>
            <w:r>
              <w:rPr>
                <w:rFonts w:eastAsia="等线"/>
                <w:color w:val="000000"/>
                <w:kern w:val="0"/>
                <w:sz w:val="24"/>
                <w:lang w:bidi="ar"/>
              </w:rPr>
              <w:t>25</w:t>
            </w:r>
          </w:p>
        </w:tc>
        <w:tc>
          <w:tcPr>
            <w:tcW w:w="2131" w:type="dxa"/>
          </w:tcPr>
          <w:p>
            <w:pPr>
              <w:adjustRightInd w:val="0"/>
              <w:spacing w:line="360" w:lineRule="auto"/>
              <w:jc w:val="center"/>
              <w:rPr>
                <w:rFonts w:eastAsia="仿宋_GB2312"/>
                <w:kern w:val="0"/>
                <w:sz w:val="24"/>
              </w:rPr>
            </w:pPr>
            <w:r>
              <w:rPr>
                <w:rFonts w:hint="eastAsia" w:eastAsia="仿宋_GB2312"/>
                <w:kern w:val="0"/>
                <w:sz w:val="24"/>
              </w:rPr>
              <w:t>dBi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3598" w:type="dxa"/>
            <w:vAlign w:val="bottom"/>
          </w:tcPr>
          <w:p>
            <w:pPr>
              <w:adjustRightInd w:val="0"/>
              <w:spacing w:line="360" w:lineRule="auto"/>
              <w:jc w:val="center"/>
              <w:rPr>
                <w:rFonts w:eastAsia="仿宋_GB2312"/>
                <w:kern w:val="0"/>
                <w:sz w:val="24"/>
              </w:rPr>
            </w:pPr>
            <w:r>
              <w:rPr>
                <w:rFonts w:hint="eastAsia" w:eastAsia="仿宋_GB2312"/>
                <w:kern w:val="0"/>
                <w:sz w:val="24"/>
              </w:rPr>
              <w:t>上行干扰余量</w:t>
            </w:r>
          </w:p>
        </w:tc>
        <w:tc>
          <w:tcPr>
            <w:tcW w:w="2590" w:type="dxa"/>
            <w:vAlign w:val="center"/>
          </w:tcPr>
          <w:p>
            <w:pPr>
              <w:widowControl/>
              <w:jc w:val="center"/>
              <w:textAlignment w:val="center"/>
              <w:rPr>
                <w:rFonts w:eastAsia="仿宋_GB2312"/>
                <w:kern w:val="0"/>
                <w:sz w:val="24"/>
              </w:rPr>
            </w:pPr>
            <w:r>
              <w:rPr>
                <w:rFonts w:eastAsia="等线"/>
                <w:color w:val="000000"/>
                <w:kern w:val="0"/>
                <w:sz w:val="24"/>
                <w:lang w:bidi="ar"/>
              </w:rPr>
              <w:t>3</w:t>
            </w:r>
          </w:p>
        </w:tc>
        <w:tc>
          <w:tcPr>
            <w:tcW w:w="2131" w:type="dxa"/>
          </w:tcPr>
          <w:p>
            <w:pPr>
              <w:adjustRightInd w:val="0"/>
              <w:spacing w:line="360" w:lineRule="auto"/>
              <w:jc w:val="center"/>
              <w:rPr>
                <w:rFonts w:eastAsia="仿宋_GB2312"/>
                <w:kern w:val="0"/>
                <w:sz w:val="24"/>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3598" w:type="dxa"/>
            <w:vAlign w:val="bottom"/>
          </w:tcPr>
          <w:p>
            <w:pPr>
              <w:adjustRightInd w:val="0"/>
              <w:spacing w:line="360" w:lineRule="auto"/>
              <w:jc w:val="center"/>
              <w:rPr>
                <w:rFonts w:eastAsia="仿宋_GB2312"/>
                <w:kern w:val="0"/>
                <w:sz w:val="24"/>
              </w:rPr>
            </w:pPr>
            <w:r>
              <w:rPr>
                <w:rFonts w:hint="eastAsia" w:eastAsia="仿宋_GB2312"/>
                <w:kern w:val="0"/>
                <w:sz w:val="24"/>
              </w:rPr>
              <w:t>线缆损耗</w:t>
            </w:r>
          </w:p>
        </w:tc>
        <w:tc>
          <w:tcPr>
            <w:tcW w:w="2590" w:type="dxa"/>
            <w:vAlign w:val="center"/>
          </w:tcPr>
          <w:p>
            <w:pPr>
              <w:widowControl/>
              <w:jc w:val="center"/>
              <w:textAlignment w:val="center"/>
              <w:rPr>
                <w:rFonts w:eastAsia="仿宋_GB2312"/>
                <w:kern w:val="0"/>
                <w:sz w:val="24"/>
              </w:rPr>
            </w:pPr>
            <w:r>
              <w:rPr>
                <w:rFonts w:eastAsia="等线"/>
                <w:color w:val="000000"/>
                <w:kern w:val="0"/>
                <w:sz w:val="24"/>
                <w:lang w:bidi="ar"/>
              </w:rPr>
              <w:t>0</w:t>
            </w:r>
          </w:p>
        </w:tc>
        <w:tc>
          <w:tcPr>
            <w:tcW w:w="2131" w:type="dxa"/>
          </w:tcPr>
          <w:p>
            <w:pPr>
              <w:adjustRightInd w:val="0"/>
              <w:spacing w:line="360" w:lineRule="auto"/>
              <w:jc w:val="center"/>
              <w:rPr>
                <w:rFonts w:eastAsia="仿宋_GB2312"/>
                <w:kern w:val="0"/>
                <w:sz w:val="24"/>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3598" w:type="dxa"/>
            <w:vAlign w:val="bottom"/>
          </w:tcPr>
          <w:p>
            <w:pPr>
              <w:adjustRightInd w:val="0"/>
              <w:spacing w:line="360" w:lineRule="auto"/>
              <w:jc w:val="center"/>
              <w:rPr>
                <w:rFonts w:eastAsia="仿宋_GB2312"/>
                <w:kern w:val="0"/>
                <w:sz w:val="24"/>
              </w:rPr>
            </w:pPr>
            <w:r>
              <w:rPr>
                <w:rFonts w:hint="eastAsia" w:eastAsia="仿宋_GB2312"/>
                <w:kern w:val="0"/>
                <w:sz w:val="24"/>
              </w:rPr>
              <w:t>人体损耗</w:t>
            </w:r>
          </w:p>
        </w:tc>
        <w:tc>
          <w:tcPr>
            <w:tcW w:w="2590" w:type="dxa"/>
            <w:vAlign w:val="center"/>
          </w:tcPr>
          <w:p>
            <w:pPr>
              <w:widowControl/>
              <w:jc w:val="center"/>
              <w:textAlignment w:val="center"/>
              <w:rPr>
                <w:rFonts w:eastAsia="仿宋_GB2312"/>
                <w:kern w:val="0"/>
                <w:sz w:val="24"/>
              </w:rPr>
            </w:pPr>
            <w:r>
              <w:rPr>
                <w:rFonts w:eastAsia="等线"/>
                <w:color w:val="000000"/>
                <w:kern w:val="0"/>
                <w:sz w:val="24"/>
                <w:lang w:bidi="ar"/>
              </w:rPr>
              <w:t>0.5</w:t>
            </w:r>
          </w:p>
        </w:tc>
        <w:tc>
          <w:tcPr>
            <w:tcW w:w="2131" w:type="dxa"/>
          </w:tcPr>
          <w:p>
            <w:pPr>
              <w:adjustRightInd w:val="0"/>
              <w:spacing w:line="360" w:lineRule="auto"/>
              <w:jc w:val="center"/>
              <w:rPr>
                <w:rFonts w:eastAsia="仿宋_GB2312"/>
                <w:kern w:val="0"/>
                <w:sz w:val="24"/>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3598" w:type="dxa"/>
            <w:vAlign w:val="bottom"/>
          </w:tcPr>
          <w:p>
            <w:pPr>
              <w:adjustRightInd w:val="0"/>
              <w:spacing w:line="360" w:lineRule="auto"/>
              <w:jc w:val="center"/>
              <w:rPr>
                <w:rFonts w:eastAsia="仿宋_GB2312"/>
                <w:kern w:val="0"/>
                <w:sz w:val="24"/>
              </w:rPr>
            </w:pPr>
            <w:r>
              <w:rPr>
                <w:rFonts w:hint="eastAsia" w:eastAsia="仿宋_GB2312"/>
                <w:kern w:val="0"/>
                <w:sz w:val="24"/>
              </w:rPr>
              <w:t>穿透损耗</w:t>
            </w:r>
          </w:p>
        </w:tc>
        <w:tc>
          <w:tcPr>
            <w:tcW w:w="2590" w:type="dxa"/>
            <w:vAlign w:val="center"/>
          </w:tcPr>
          <w:p>
            <w:pPr>
              <w:widowControl/>
              <w:jc w:val="center"/>
              <w:textAlignment w:val="center"/>
              <w:rPr>
                <w:rFonts w:eastAsia="仿宋_GB2312"/>
                <w:kern w:val="0"/>
                <w:sz w:val="24"/>
              </w:rPr>
            </w:pPr>
            <w:r>
              <w:rPr>
                <w:rFonts w:eastAsia="等线"/>
                <w:color w:val="000000"/>
                <w:kern w:val="0"/>
                <w:sz w:val="24"/>
                <w:lang w:bidi="ar"/>
              </w:rPr>
              <w:t>21</w:t>
            </w:r>
          </w:p>
        </w:tc>
        <w:tc>
          <w:tcPr>
            <w:tcW w:w="2131" w:type="dxa"/>
          </w:tcPr>
          <w:p>
            <w:pPr>
              <w:adjustRightInd w:val="0"/>
              <w:spacing w:line="360" w:lineRule="auto"/>
              <w:jc w:val="center"/>
              <w:rPr>
                <w:rFonts w:eastAsia="仿宋_GB2312"/>
                <w:kern w:val="0"/>
                <w:sz w:val="24"/>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3598" w:type="dxa"/>
            <w:vAlign w:val="bottom"/>
          </w:tcPr>
          <w:p>
            <w:pPr>
              <w:adjustRightInd w:val="0"/>
              <w:spacing w:line="360" w:lineRule="auto"/>
              <w:jc w:val="center"/>
              <w:rPr>
                <w:rFonts w:eastAsia="仿宋_GB2312"/>
                <w:kern w:val="0"/>
                <w:sz w:val="24"/>
              </w:rPr>
            </w:pPr>
            <w:r>
              <w:rPr>
                <w:rFonts w:hint="eastAsia" w:eastAsia="仿宋_GB2312"/>
                <w:kern w:val="0"/>
                <w:sz w:val="24"/>
              </w:rPr>
              <w:t>阴影衰落余量</w:t>
            </w:r>
          </w:p>
        </w:tc>
        <w:tc>
          <w:tcPr>
            <w:tcW w:w="2590" w:type="dxa"/>
            <w:vAlign w:val="center"/>
          </w:tcPr>
          <w:p>
            <w:pPr>
              <w:widowControl/>
              <w:jc w:val="center"/>
              <w:textAlignment w:val="center"/>
              <w:rPr>
                <w:rFonts w:eastAsia="仿宋_GB2312"/>
                <w:kern w:val="0"/>
                <w:sz w:val="24"/>
              </w:rPr>
            </w:pPr>
            <w:r>
              <w:rPr>
                <w:rFonts w:eastAsia="等线"/>
                <w:color w:val="000000"/>
                <w:kern w:val="0"/>
                <w:sz w:val="24"/>
                <w:lang w:bidi="ar"/>
              </w:rPr>
              <w:t>11</w:t>
            </w:r>
          </w:p>
        </w:tc>
        <w:tc>
          <w:tcPr>
            <w:tcW w:w="2131" w:type="dxa"/>
          </w:tcPr>
          <w:p>
            <w:pPr>
              <w:adjustRightInd w:val="0"/>
              <w:spacing w:line="360" w:lineRule="auto"/>
              <w:jc w:val="center"/>
              <w:rPr>
                <w:rFonts w:eastAsia="仿宋_GB2312"/>
                <w:kern w:val="0"/>
                <w:sz w:val="24"/>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3598" w:type="dxa"/>
            <w:vAlign w:val="bottom"/>
          </w:tcPr>
          <w:p>
            <w:pPr>
              <w:adjustRightInd w:val="0"/>
              <w:spacing w:line="360" w:lineRule="auto"/>
              <w:jc w:val="center"/>
              <w:rPr>
                <w:rFonts w:eastAsia="仿宋_GB2312"/>
                <w:kern w:val="0"/>
                <w:sz w:val="24"/>
              </w:rPr>
            </w:pPr>
            <w:r>
              <w:rPr>
                <w:rFonts w:hint="eastAsia" w:eastAsia="仿宋_GB2312"/>
                <w:kern w:val="0"/>
                <w:sz w:val="24"/>
              </w:rPr>
              <w:t>对接增益</w:t>
            </w:r>
          </w:p>
        </w:tc>
        <w:tc>
          <w:tcPr>
            <w:tcW w:w="2590" w:type="dxa"/>
            <w:vAlign w:val="center"/>
          </w:tcPr>
          <w:p>
            <w:pPr>
              <w:widowControl/>
              <w:jc w:val="center"/>
              <w:textAlignment w:val="center"/>
              <w:rPr>
                <w:rFonts w:eastAsia="仿宋_GB2312"/>
                <w:kern w:val="0"/>
                <w:sz w:val="24"/>
              </w:rPr>
            </w:pPr>
            <w:r>
              <w:rPr>
                <w:rFonts w:eastAsia="等线"/>
                <w:color w:val="000000"/>
                <w:kern w:val="0"/>
                <w:sz w:val="24"/>
                <w:lang w:bidi="ar"/>
              </w:rPr>
              <w:t>4</w:t>
            </w:r>
          </w:p>
        </w:tc>
        <w:tc>
          <w:tcPr>
            <w:tcW w:w="2131" w:type="dxa"/>
          </w:tcPr>
          <w:p>
            <w:pPr>
              <w:adjustRightInd w:val="0"/>
              <w:spacing w:line="360" w:lineRule="auto"/>
              <w:jc w:val="center"/>
              <w:rPr>
                <w:rFonts w:eastAsia="仿宋_GB2312"/>
                <w:kern w:val="0"/>
                <w:sz w:val="24"/>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jc w:val="center"/>
        </w:trPr>
        <w:tc>
          <w:tcPr>
            <w:tcW w:w="3598" w:type="dxa"/>
            <w:vAlign w:val="bottom"/>
          </w:tcPr>
          <w:p>
            <w:pPr>
              <w:adjustRightInd w:val="0"/>
              <w:spacing w:line="360" w:lineRule="auto"/>
              <w:jc w:val="center"/>
              <w:rPr>
                <w:rFonts w:eastAsia="仿宋_GB2312"/>
                <w:kern w:val="0"/>
                <w:sz w:val="24"/>
              </w:rPr>
            </w:pPr>
            <w:r>
              <w:rPr>
                <w:rFonts w:hint="eastAsia" w:eastAsia="仿宋_GB2312"/>
                <w:kern w:val="0"/>
                <w:sz w:val="24"/>
              </w:rPr>
              <w:t>单站小区数</w:t>
            </w:r>
          </w:p>
        </w:tc>
        <w:tc>
          <w:tcPr>
            <w:tcW w:w="2590" w:type="dxa"/>
            <w:vAlign w:val="center"/>
          </w:tcPr>
          <w:p>
            <w:pPr>
              <w:widowControl/>
              <w:jc w:val="center"/>
              <w:textAlignment w:val="center"/>
              <w:rPr>
                <w:rFonts w:eastAsia="仿宋_GB2312"/>
                <w:kern w:val="0"/>
                <w:sz w:val="24"/>
              </w:rPr>
            </w:pPr>
            <w:r>
              <w:rPr>
                <w:rFonts w:eastAsia="等线"/>
                <w:color w:val="000000"/>
                <w:kern w:val="0"/>
                <w:sz w:val="24"/>
                <w:lang w:bidi="ar"/>
              </w:rPr>
              <w:t>3</w:t>
            </w:r>
          </w:p>
        </w:tc>
        <w:tc>
          <w:tcPr>
            <w:tcW w:w="2131" w:type="dxa"/>
          </w:tcPr>
          <w:p>
            <w:pPr>
              <w:adjustRightInd w:val="0"/>
              <w:spacing w:line="360" w:lineRule="auto"/>
              <w:jc w:val="center"/>
              <w:rPr>
                <w:rFonts w:eastAsia="仿宋_GB2312"/>
                <w:kern w:val="0"/>
                <w:sz w:val="24"/>
              </w:rPr>
            </w:pPr>
            <w:r>
              <w:rPr>
                <w:rFonts w:hint="eastAsia" w:eastAsia="仿宋_GB2312"/>
                <w:kern w:val="0"/>
                <w:sz w:val="24"/>
              </w:rPr>
              <w:t>个</w:t>
            </w:r>
          </w:p>
        </w:tc>
      </w:tr>
    </w:tbl>
    <w:p>
      <w:pPr>
        <w:adjustRightInd w:val="0"/>
        <w:spacing w:line="360" w:lineRule="auto"/>
        <w:ind w:left="-210" w:leftChars="-100" w:right="-420" w:rightChars="-200" w:firstLine="120" w:firstLineChars="50"/>
        <w:rPr>
          <w:rFonts w:ascii="仿宋_GB2312" w:hAnsi="仿宋_GB2312" w:eastAsia="仿宋_GB2312" w:cs="仿宋_GB2312"/>
          <w:sz w:val="24"/>
        </w:rPr>
      </w:pPr>
    </w:p>
    <w:p>
      <w:pPr>
        <w:adjustRightInd w:val="0"/>
        <w:spacing w:line="360" w:lineRule="auto"/>
        <w:jc w:val="center"/>
        <w:rPr>
          <w:rFonts w:eastAsia="仿宋_GB2312"/>
          <w:sz w:val="24"/>
        </w:rPr>
      </w:pPr>
      <w:r>
        <w:rPr>
          <w:rFonts w:hint="eastAsia" w:eastAsia="仿宋_GB2312"/>
          <w:sz w:val="24"/>
        </w:rPr>
        <w:t>表1-2 PDSCH信道参数规划</w:t>
      </w:r>
    </w:p>
    <w:tbl>
      <w:tblPr>
        <w:tblStyle w:val="20"/>
        <w:tblW w:w="829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598"/>
        <w:gridCol w:w="2592"/>
        <w:gridCol w:w="21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3598" w:type="dxa"/>
          </w:tcPr>
          <w:p>
            <w:pPr>
              <w:adjustRightInd w:val="0"/>
              <w:spacing w:line="360" w:lineRule="auto"/>
              <w:jc w:val="center"/>
              <w:rPr>
                <w:rFonts w:eastAsia="仿宋_GB2312"/>
                <w:kern w:val="0"/>
                <w:sz w:val="24"/>
              </w:rPr>
            </w:pPr>
            <w:r>
              <w:rPr>
                <w:rFonts w:hint="eastAsia" w:eastAsia="仿宋_GB2312"/>
                <w:kern w:val="0"/>
                <w:sz w:val="24"/>
              </w:rPr>
              <w:t>参数名</w:t>
            </w:r>
          </w:p>
        </w:tc>
        <w:tc>
          <w:tcPr>
            <w:tcW w:w="2592" w:type="dxa"/>
          </w:tcPr>
          <w:p>
            <w:pPr>
              <w:adjustRightInd w:val="0"/>
              <w:spacing w:line="360" w:lineRule="auto"/>
              <w:jc w:val="center"/>
              <w:rPr>
                <w:rFonts w:eastAsia="仿宋_GB2312"/>
                <w:kern w:val="0"/>
                <w:sz w:val="24"/>
              </w:rPr>
            </w:pPr>
            <w:r>
              <w:rPr>
                <w:rFonts w:hint="eastAsia" w:eastAsia="仿宋_GB2312"/>
                <w:kern w:val="0"/>
                <w:sz w:val="24"/>
              </w:rPr>
              <w:t>取值</w:t>
            </w:r>
          </w:p>
        </w:tc>
        <w:tc>
          <w:tcPr>
            <w:tcW w:w="2108" w:type="dxa"/>
          </w:tcPr>
          <w:p>
            <w:pPr>
              <w:adjustRightInd w:val="0"/>
              <w:spacing w:line="360" w:lineRule="auto"/>
              <w:jc w:val="center"/>
              <w:rPr>
                <w:rFonts w:eastAsia="仿宋_GB2312"/>
                <w:kern w:val="0"/>
                <w:sz w:val="24"/>
              </w:rPr>
            </w:pPr>
            <w:r>
              <w:rPr>
                <w:rFonts w:hint="eastAsia" w:eastAsia="仿宋_GB2312"/>
                <w:kern w:val="0"/>
                <w:sz w:val="24"/>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3598" w:type="dxa"/>
            <w:vAlign w:val="bottom"/>
          </w:tcPr>
          <w:p>
            <w:pPr>
              <w:adjustRightInd w:val="0"/>
              <w:spacing w:line="360" w:lineRule="auto"/>
              <w:jc w:val="center"/>
              <w:rPr>
                <w:rFonts w:eastAsia="仿宋_GB2312"/>
                <w:kern w:val="0"/>
                <w:sz w:val="24"/>
              </w:rPr>
            </w:pPr>
            <w:r>
              <w:rPr>
                <w:rFonts w:hint="eastAsia" w:eastAsia="仿宋_GB2312"/>
                <w:kern w:val="0"/>
                <w:sz w:val="24"/>
              </w:rPr>
              <w:t>基站发射功率</w:t>
            </w:r>
          </w:p>
        </w:tc>
        <w:tc>
          <w:tcPr>
            <w:tcW w:w="2592" w:type="dxa"/>
            <w:vAlign w:val="center"/>
          </w:tcPr>
          <w:p>
            <w:pPr>
              <w:widowControl/>
              <w:jc w:val="center"/>
              <w:textAlignment w:val="center"/>
              <w:rPr>
                <w:rFonts w:eastAsia="仿宋_GB2312"/>
                <w:kern w:val="0"/>
                <w:sz w:val="24"/>
              </w:rPr>
            </w:pPr>
            <w:r>
              <w:rPr>
                <w:rFonts w:eastAsia="等线"/>
                <w:color w:val="000000"/>
                <w:kern w:val="0"/>
                <w:sz w:val="24"/>
                <w:lang w:bidi="ar"/>
              </w:rPr>
              <w:t>53</w:t>
            </w:r>
          </w:p>
        </w:tc>
        <w:tc>
          <w:tcPr>
            <w:tcW w:w="2108" w:type="dxa"/>
          </w:tcPr>
          <w:p>
            <w:pPr>
              <w:adjustRightInd w:val="0"/>
              <w:spacing w:line="360" w:lineRule="auto"/>
              <w:jc w:val="center"/>
              <w:rPr>
                <w:rFonts w:eastAsia="仿宋_GB2312"/>
                <w:kern w:val="0"/>
                <w:sz w:val="24"/>
              </w:rPr>
            </w:pPr>
            <w:r>
              <w:rPr>
                <w:rFonts w:hint="eastAsia" w:eastAsia="仿宋_GB2312"/>
                <w:kern w:val="0"/>
                <w:sz w:val="24"/>
              </w:rPr>
              <w:t>dBm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3598" w:type="dxa"/>
            <w:vAlign w:val="bottom"/>
          </w:tcPr>
          <w:p>
            <w:pPr>
              <w:adjustRightInd w:val="0"/>
              <w:spacing w:line="360" w:lineRule="auto"/>
              <w:jc w:val="center"/>
              <w:rPr>
                <w:rFonts w:eastAsia="仿宋_GB2312"/>
                <w:kern w:val="0"/>
                <w:sz w:val="24"/>
              </w:rPr>
            </w:pPr>
            <w:r>
              <w:rPr>
                <w:rFonts w:hint="eastAsia" w:eastAsia="仿宋_GB2312"/>
                <w:kern w:val="0"/>
                <w:sz w:val="24"/>
              </w:rPr>
              <w:t>基站天线增益</w:t>
            </w:r>
          </w:p>
        </w:tc>
        <w:tc>
          <w:tcPr>
            <w:tcW w:w="2592" w:type="dxa"/>
            <w:vAlign w:val="center"/>
          </w:tcPr>
          <w:p>
            <w:pPr>
              <w:widowControl/>
              <w:jc w:val="center"/>
              <w:textAlignment w:val="center"/>
              <w:rPr>
                <w:rFonts w:eastAsia="仿宋_GB2312"/>
                <w:kern w:val="0"/>
                <w:sz w:val="24"/>
              </w:rPr>
            </w:pPr>
            <w:r>
              <w:rPr>
                <w:rFonts w:eastAsia="等线"/>
                <w:color w:val="000000"/>
                <w:kern w:val="0"/>
                <w:sz w:val="24"/>
                <w:lang w:bidi="ar"/>
              </w:rPr>
              <w:t>25</w:t>
            </w:r>
          </w:p>
        </w:tc>
        <w:tc>
          <w:tcPr>
            <w:tcW w:w="2108" w:type="dxa"/>
          </w:tcPr>
          <w:p>
            <w:pPr>
              <w:adjustRightInd w:val="0"/>
              <w:spacing w:line="360" w:lineRule="auto"/>
              <w:jc w:val="center"/>
              <w:rPr>
                <w:rFonts w:eastAsia="仿宋_GB2312"/>
                <w:kern w:val="0"/>
                <w:sz w:val="24"/>
              </w:rPr>
            </w:pPr>
            <w:r>
              <w:rPr>
                <w:rFonts w:hint="eastAsia" w:eastAsia="仿宋_GB2312"/>
                <w:kern w:val="0"/>
                <w:sz w:val="24"/>
              </w:rPr>
              <w:t>dBi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3598" w:type="dxa"/>
            <w:vAlign w:val="bottom"/>
          </w:tcPr>
          <w:p>
            <w:pPr>
              <w:adjustRightInd w:val="0"/>
              <w:spacing w:line="360" w:lineRule="auto"/>
              <w:jc w:val="center"/>
              <w:rPr>
                <w:rFonts w:eastAsia="仿宋_GB2312"/>
                <w:kern w:val="0"/>
                <w:sz w:val="24"/>
              </w:rPr>
            </w:pPr>
            <w:r>
              <w:rPr>
                <w:rFonts w:hint="eastAsia" w:eastAsia="仿宋_GB2312"/>
                <w:kern w:val="0"/>
                <w:sz w:val="24"/>
              </w:rPr>
              <w:t>终端灵敏度</w:t>
            </w:r>
          </w:p>
        </w:tc>
        <w:tc>
          <w:tcPr>
            <w:tcW w:w="2592" w:type="dxa"/>
            <w:vAlign w:val="center"/>
          </w:tcPr>
          <w:p>
            <w:pPr>
              <w:widowControl/>
              <w:jc w:val="center"/>
              <w:textAlignment w:val="center"/>
              <w:rPr>
                <w:rFonts w:eastAsia="仿宋_GB2312"/>
                <w:kern w:val="0"/>
                <w:sz w:val="24"/>
              </w:rPr>
            </w:pPr>
            <w:r>
              <w:rPr>
                <w:rFonts w:eastAsia="等线"/>
                <w:color w:val="000000"/>
                <w:kern w:val="0"/>
                <w:sz w:val="24"/>
                <w:lang w:bidi="ar"/>
              </w:rPr>
              <w:t>-104</w:t>
            </w:r>
          </w:p>
        </w:tc>
        <w:tc>
          <w:tcPr>
            <w:tcW w:w="2108" w:type="dxa"/>
          </w:tcPr>
          <w:p>
            <w:pPr>
              <w:adjustRightInd w:val="0"/>
              <w:spacing w:line="360" w:lineRule="auto"/>
              <w:jc w:val="center"/>
              <w:rPr>
                <w:rFonts w:eastAsia="仿宋_GB2312"/>
                <w:kern w:val="0"/>
                <w:sz w:val="24"/>
              </w:rPr>
            </w:pPr>
            <w:r>
              <w:rPr>
                <w:rFonts w:hint="eastAsia" w:eastAsia="仿宋_GB2312"/>
                <w:kern w:val="0"/>
                <w:sz w:val="24"/>
              </w:rPr>
              <w:t>dBm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3598" w:type="dxa"/>
            <w:vAlign w:val="bottom"/>
          </w:tcPr>
          <w:p>
            <w:pPr>
              <w:adjustRightInd w:val="0"/>
              <w:spacing w:line="360" w:lineRule="auto"/>
              <w:jc w:val="center"/>
              <w:rPr>
                <w:rFonts w:eastAsia="仿宋_GB2312"/>
                <w:kern w:val="0"/>
                <w:sz w:val="24"/>
              </w:rPr>
            </w:pPr>
            <w:r>
              <w:rPr>
                <w:rFonts w:hint="eastAsia" w:eastAsia="仿宋_GB2312"/>
                <w:kern w:val="0"/>
                <w:sz w:val="24"/>
              </w:rPr>
              <w:t>终端天线增益</w:t>
            </w:r>
          </w:p>
        </w:tc>
        <w:tc>
          <w:tcPr>
            <w:tcW w:w="2592" w:type="dxa"/>
            <w:vAlign w:val="center"/>
          </w:tcPr>
          <w:p>
            <w:pPr>
              <w:widowControl/>
              <w:jc w:val="center"/>
              <w:textAlignment w:val="center"/>
              <w:rPr>
                <w:rFonts w:eastAsia="仿宋_GB2312"/>
                <w:kern w:val="0"/>
                <w:sz w:val="24"/>
              </w:rPr>
            </w:pPr>
            <w:r>
              <w:rPr>
                <w:rFonts w:eastAsia="等线"/>
                <w:color w:val="000000"/>
                <w:kern w:val="0"/>
                <w:sz w:val="24"/>
                <w:lang w:bidi="ar"/>
              </w:rPr>
              <w:t>0</w:t>
            </w:r>
          </w:p>
        </w:tc>
        <w:tc>
          <w:tcPr>
            <w:tcW w:w="2108" w:type="dxa"/>
          </w:tcPr>
          <w:p>
            <w:pPr>
              <w:adjustRightInd w:val="0"/>
              <w:spacing w:line="360" w:lineRule="auto"/>
              <w:jc w:val="center"/>
              <w:rPr>
                <w:rFonts w:eastAsia="仿宋_GB2312"/>
                <w:kern w:val="0"/>
                <w:sz w:val="24"/>
              </w:rPr>
            </w:pPr>
            <w:r>
              <w:rPr>
                <w:rFonts w:hint="eastAsia" w:eastAsia="仿宋_GB2312"/>
                <w:kern w:val="0"/>
                <w:sz w:val="24"/>
              </w:rPr>
              <w:t>dBi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3598" w:type="dxa"/>
            <w:vAlign w:val="bottom"/>
          </w:tcPr>
          <w:p>
            <w:pPr>
              <w:adjustRightInd w:val="0"/>
              <w:spacing w:line="360" w:lineRule="auto"/>
              <w:jc w:val="center"/>
              <w:rPr>
                <w:rFonts w:eastAsia="仿宋_GB2312"/>
                <w:kern w:val="0"/>
                <w:sz w:val="24"/>
              </w:rPr>
            </w:pPr>
            <w:r>
              <w:rPr>
                <w:rFonts w:hint="eastAsia" w:eastAsia="仿宋_GB2312"/>
                <w:kern w:val="0"/>
                <w:sz w:val="24"/>
              </w:rPr>
              <w:t>下行干扰余量</w:t>
            </w:r>
          </w:p>
        </w:tc>
        <w:tc>
          <w:tcPr>
            <w:tcW w:w="2592" w:type="dxa"/>
            <w:vAlign w:val="center"/>
          </w:tcPr>
          <w:p>
            <w:pPr>
              <w:widowControl/>
              <w:jc w:val="center"/>
              <w:textAlignment w:val="center"/>
              <w:rPr>
                <w:rFonts w:eastAsia="仿宋_GB2312"/>
                <w:kern w:val="0"/>
                <w:sz w:val="24"/>
              </w:rPr>
            </w:pPr>
            <w:r>
              <w:rPr>
                <w:rFonts w:eastAsia="等线"/>
                <w:color w:val="000000"/>
                <w:kern w:val="0"/>
                <w:sz w:val="24"/>
                <w:lang w:bidi="ar"/>
              </w:rPr>
              <w:t>7</w:t>
            </w:r>
          </w:p>
        </w:tc>
        <w:tc>
          <w:tcPr>
            <w:tcW w:w="2108" w:type="dxa"/>
          </w:tcPr>
          <w:p>
            <w:pPr>
              <w:adjustRightInd w:val="0"/>
              <w:spacing w:line="360" w:lineRule="auto"/>
              <w:jc w:val="center"/>
              <w:rPr>
                <w:rFonts w:eastAsia="仿宋_GB2312"/>
                <w:kern w:val="0"/>
                <w:sz w:val="24"/>
              </w:rPr>
            </w:pPr>
            <w:r>
              <w:rPr>
                <w:rFonts w:hint="eastAsia" w:eastAsia="仿宋_GB2312"/>
                <w:kern w:val="0"/>
                <w:sz w:val="24"/>
              </w:rPr>
              <w:t>dBi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3598" w:type="dxa"/>
            <w:vAlign w:val="bottom"/>
          </w:tcPr>
          <w:p>
            <w:pPr>
              <w:adjustRightInd w:val="0"/>
              <w:spacing w:line="360" w:lineRule="auto"/>
              <w:jc w:val="center"/>
              <w:rPr>
                <w:rFonts w:eastAsia="仿宋_GB2312"/>
                <w:kern w:val="0"/>
                <w:sz w:val="24"/>
              </w:rPr>
            </w:pPr>
            <w:r>
              <w:rPr>
                <w:rFonts w:hint="eastAsia" w:eastAsia="仿宋_GB2312"/>
                <w:kern w:val="0"/>
                <w:sz w:val="24"/>
              </w:rPr>
              <w:t>线缆损耗</w:t>
            </w:r>
          </w:p>
        </w:tc>
        <w:tc>
          <w:tcPr>
            <w:tcW w:w="2592" w:type="dxa"/>
            <w:vAlign w:val="center"/>
          </w:tcPr>
          <w:p>
            <w:pPr>
              <w:widowControl/>
              <w:jc w:val="center"/>
              <w:textAlignment w:val="center"/>
              <w:rPr>
                <w:rFonts w:eastAsia="仿宋_GB2312"/>
                <w:kern w:val="0"/>
                <w:sz w:val="24"/>
              </w:rPr>
            </w:pPr>
            <w:r>
              <w:rPr>
                <w:rFonts w:eastAsia="等线"/>
                <w:color w:val="000000"/>
                <w:kern w:val="0"/>
                <w:sz w:val="24"/>
                <w:lang w:bidi="ar"/>
              </w:rPr>
              <w:t>0</w:t>
            </w:r>
          </w:p>
        </w:tc>
        <w:tc>
          <w:tcPr>
            <w:tcW w:w="2108" w:type="dxa"/>
          </w:tcPr>
          <w:p>
            <w:pPr>
              <w:adjustRightInd w:val="0"/>
              <w:spacing w:line="360" w:lineRule="auto"/>
              <w:jc w:val="center"/>
              <w:rPr>
                <w:rFonts w:eastAsia="仿宋_GB2312"/>
                <w:kern w:val="0"/>
                <w:sz w:val="24"/>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3598" w:type="dxa"/>
            <w:vAlign w:val="bottom"/>
          </w:tcPr>
          <w:p>
            <w:pPr>
              <w:adjustRightInd w:val="0"/>
              <w:spacing w:line="360" w:lineRule="auto"/>
              <w:jc w:val="center"/>
              <w:rPr>
                <w:rFonts w:eastAsia="仿宋_GB2312"/>
                <w:kern w:val="0"/>
                <w:sz w:val="24"/>
              </w:rPr>
            </w:pPr>
            <w:r>
              <w:rPr>
                <w:rFonts w:hint="eastAsia" w:eastAsia="仿宋_GB2312"/>
                <w:kern w:val="0"/>
                <w:sz w:val="24"/>
              </w:rPr>
              <w:t>人体损耗</w:t>
            </w:r>
          </w:p>
        </w:tc>
        <w:tc>
          <w:tcPr>
            <w:tcW w:w="2592" w:type="dxa"/>
            <w:vAlign w:val="center"/>
          </w:tcPr>
          <w:p>
            <w:pPr>
              <w:widowControl/>
              <w:jc w:val="center"/>
              <w:textAlignment w:val="center"/>
              <w:rPr>
                <w:rFonts w:eastAsia="仿宋_GB2312"/>
                <w:kern w:val="0"/>
                <w:sz w:val="24"/>
              </w:rPr>
            </w:pPr>
            <w:r>
              <w:rPr>
                <w:rFonts w:eastAsia="等线"/>
                <w:color w:val="000000"/>
                <w:kern w:val="0"/>
                <w:sz w:val="24"/>
                <w:lang w:bidi="ar"/>
              </w:rPr>
              <w:t>0.5</w:t>
            </w:r>
          </w:p>
        </w:tc>
        <w:tc>
          <w:tcPr>
            <w:tcW w:w="2108" w:type="dxa"/>
          </w:tcPr>
          <w:p>
            <w:pPr>
              <w:adjustRightInd w:val="0"/>
              <w:spacing w:line="360" w:lineRule="auto"/>
              <w:jc w:val="center"/>
              <w:rPr>
                <w:rFonts w:eastAsia="仿宋_GB2312"/>
                <w:kern w:val="0"/>
                <w:sz w:val="24"/>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3598" w:type="dxa"/>
            <w:vAlign w:val="bottom"/>
          </w:tcPr>
          <w:p>
            <w:pPr>
              <w:adjustRightInd w:val="0"/>
              <w:spacing w:line="360" w:lineRule="auto"/>
              <w:jc w:val="center"/>
              <w:rPr>
                <w:rFonts w:eastAsia="仿宋_GB2312"/>
                <w:kern w:val="0"/>
                <w:sz w:val="24"/>
              </w:rPr>
            </w:pPr>
            <w:r>
              <w:rPr>
                <w:rFonts w:hint="eastAsia" w:eastAsia="仿宋_GB2312"/>
                <w:kern w:val="0"/>
                <w:sz w:val="24"/>
              </w:rPr>
              <w:t>穿透损耗</w:t>
            </w:r>
          </w:p>
        </w:tc>
        <w:tc>
          <w:tcPr>
            <w:tcW w:w="2592" w:type="dxa"/>
            <w:vAlign w:val="center"/>
          </w:tcPr>
          <w:p>
            <w:pPr>
              <w:widowControl/>
              <w:jc w:val="center"/>
              <w:textAlignment w:val="center"/>
              <w:rPr>
                <w:rFonts w:eastAsia="仿宋_GB2312"/>
                <w:kern w:val="0"/>
                <w:sz w:val="24"/>
              </w:rPr>
            </w:pPr>
            <w:r>
              <w:rPr>
                <w:rFonts w:eastAsia="等线"/>
                <w:color w:val="000000"/>
                <w:kern w:val="0"/>
                <w:sz w:val="24"/>
                <w:lang w:bidi="ar"/>
              </w:rPr>
              <w:t>21</w:t>
            </w:r>
          </w:p>
        </w:tc>
        <w:tc>
          <w:tcPr>
            <w:tcW w:w="2108" w:type="dxa"/>
          </w:tcPr>
          <w:p>
            <w:pPr>
              <w:adjustRightInd w:val="0"/>
              <w:spacing w:line="360" w:lineRule="auto"/>
              <w:jc w:val="center"/>
              <w:rPr>
                <w:rFonts w:eastAsia="仿宋_GB2312"/>
                <w:kern w:val="0"/>
                <w:sz w:val="24"/>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3598" w:type="dxa"/>
            <w:vAlign w:val="bottom"/>
          </w:tcPr>
          <w:p>
            <w:pPr>
              <w:adjustRightInd w:val="0"/>
              <w:spacing w:line="360" w:lineRule="auto"/>
              <w:jc w:val="center"/>
              <w:rPr>
                <w:rFonts w:eastAsia="仿宋_GB2312"/>
                <w:kern w:val="0"/>
                <w:sz w:val="24"/>
              </w:rPr>
            </w:pPr>
            <w:r>
              <w:rPr>
                <w:rFonts w:hint="eastAsia" w:eastAsia="仿宋_GB2312"/>
                <w:kern w:val="0"/>
                <w:sz w:val="24"/>
              </w:rPr>
              <w:t>阴影衰落余量</w:t>
            </w:r>
          </w:p>
        </w:tc>
        <w:tc>
          <w:tcPr>
            <w:tcW w:w="2592" w:type="dxa"/>
            <w:vAlign w:val="center"/>
          </w:tcPr>
          <w:p>
            <w:pPr>
              <w:widowControl/>
              <w:jc w:val="center"/>
              <w:textAlignment w:val="center"/>
              <w:rPr>
                <w:rFonts w:eastAsia="仿宋_GB2312"/>
                <w:kern w:val="0"/>
                <w:sz w:val="24"/>
              </w:rPr>
            </w:pPr>
            <w:r>
              <w:rPr>
                <w:rFonts w:eastAsia="等线"/>
                <w:color w:val="000000"/>
                <w:kern w:val="0"/>
                <w:sz w:val="24"/>
                <w:lang w:bidi="ar"/>
              </w:rPr>
              <w:t>11</w:t>
            </w:r>
          </w:p>
        </w:tc>
        <w:tc>
          <w:tcPr>
            <w:tcW w:w="2108" w:type="dxa"/>
          </w:tcPr>
          <w:p>
            <w:pPr>
              <w:adjustRightInd w:val="0"/>
              <w:spacing w:line="360" w:lineRule="auto"/>
              <w:jc w:val="center"/>
              <w:rPr>
                <w:rFonts w:eastAsia="仿宋_GB2312"/>
                <w:kern w:val="0"/>
                <w:sz w:val="24"/>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3598" w:type="dxa"/>
            <w:vAlign w:val="bottom"/>
          </w:tcPr>
          <w:p>
            <w:pPr>
              <w:adjustRightInd w:val="0"/>
              <w:spacing w:line="360" w:lineRule="auto"/>
              <w:jc w:val="center"/>
              <w:rPr>
                <w:rFonts w:eastAsia="仿宋_GB2312"/>
                <w:kern w:val="0"/>
                <w:sz w:val="24"/>
              </w:rPr>
            </w:pPr>
            <w:r>
              <w:rPr>
                <w:rFonts w:hint="eastAsia" w:eastAsia="仿宋_GB2312"/>
                <w:kern w:val="0"/>
                <w:sz w:val="24"/>
              </w:rPr>
              <w:t>对接增益</w:t>
            </w:r>
          </w:p>
        </w:tc>
        <w:tc>
          <w:tcPr>
            <w:tcW w:w="2592" w:type="dxa"/>
            <w:vAlign w:val="center"/>
          </w:tcPr>
          <w:p>
            <w:pPr>
              <w:widowControl/>
              <w:jc w:val="center"/>
              <w:textAlignment w:val="center"/>
              <w:rPr>
                <w:rFonts w:eastAsia="仿宋_GB2312"/>
                <w:kern w:val="0"/>
                <w:sz w:val="24"/>
              </w:rPr>
            </w:pPr>
            <w:r>
              <w:rPr>
                <w:rFonts w:eastAsia="等线"/>
                <w:color w:val="000000"/>
                <w:kern w:val="0"/>
                <w:sz w:val="24"/>
                <w:lang w:bidi="ar"/>
              </w:rPr>
              <w:t>4</w:t>
            </w:r>
          </w:p>
        </w:tc>
        <w:tc>
          <w:tcPr>
            <w:tcW w:w="2108" w:type="dxa"/>
          </w:tcPr>
          <w:p>
            <w:pPr>
              <w:adjustRightInd w:val="0"/>
              <w:spacing w:line="360" w:lineRule="auto"/>
              <w:jc w:val="center"/>
              <w:rPr>
                <w:rFonts w:eastAsia="仿宋_GB2312"/>
                <w:kern w:val="0"/>
                <w:sz w:val="24"/>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3598" w:type="dxa"/>
            <w:vAlign w:val="bottom"/>
          </w:tcPr>
          <w:p>
            <w:pPr>
              <w:adjustRightInd w:val="0"/>
              <w:spacing w:line="360" w:lineRule="auto"/>
              <w:jc w:val="center"/>
              <w:rPr>
                <w:rFonts w:eastAsia="仿宋_GB2312"/>
                <w:kern w:val="0"/>
                <w:sz w:val="24"/>
              </w:rPr>
            </w:pPr>
            <w:r>
              <w:rPr>
                <w:rFonts w:hint="eastAsia" w:eastAsia="仿宋_GB2312"/>
                <w:kern w:val="0"/>
                <w:sz w:val="24"/>
              </w:rPr>
              <w:t>单站小区数</w:t>
            </w:r>
          </w:p>
        </w:tc>
        <w:tc>
          <w:tcPr>
            <w:tcW w:w="2592" w:type="dxa"/>
            <w:vAlign w:val="center"/>
          </w:tcPr>
          <w:p>
            <w:pPr>
              <w:widowControl/>
              <w:jc w:val="center"/>
              <w:textAlignment w:val="center"/>
              <w:rPr>
                <w:rFonts w:eastAsia="仿宋_GB2312"/>
                <w:kern w:val="0"/>
                <w:sz w:val="24"/>
              </w:rPr>
            </w:pPr>
            <w:r>
              <w:rPr>
                <w:rFonts w:eastAsia="等线"/>
                <w:color w:val="000000"/>
                <w:kern w:val="0"/>
                <w:sz w:val="24"/>
                <w:lang w:bidi="ar"/>
              </w:rPr>
              <w:t>3</w:t>
            </w:r>
          </w:p>
        </w:tc>
        <w:tc>
          <w:tcPr>
            <w:tcW w:w="2108" w:type="dxa"/>
          </w:tcPr>
          <w:p>
            <w:pPr>
              <w:adjustRightInd w:val="0"/>
              <w:spacing w:line="360" w:lineRule="auto"/>
              <w:jc w:val="center"/>
              <w:rPr>
                <w:rFonts w:eastAsia="仿宋_GB2312"/>
                <w:kern w:val="0"/>
                <w:sz w:val="24"/>
              </w:rPr>
            </w:pPr>
            <w:r>
              <w:rPr>
                <w:rFonts w:hint="eastAsia" w:eastAsia="仿宋_GB2312"/>
                <w:kern w:val="0"/>
                <w:sz w:val="24"/>
              </w:rPr>
              <w:t>个</w:t>
            </w:r>
          </w:p>
        </w:tc>
      </w:tr>
    </w:tbl>
    <w:p>
      <w:pPr>
        <w:adjustRightInd w:val="0"/>
        <w:spacing w:line="360" w:lineRule="auto"/>
        <w:jc w:val="center"/>
        <w:rPr>
          <w:rFonts w:eastAsia="仿宋_GB2312"/>
          <w:sz w:val="24"/>
        </w:rPr>
      </w:pPr>
    </w:p>
    <w:p>
      <w:pPr>
        <w:adjustRightInd w:val="0"/>
        <w:spacing w:line="360" w:lineRule="auto"/>
        <w:jc w:val="center"/>
        <w:rPr>
          <w:rFonts w:eastAsia="仿宋_GB2312"/>
          <w:sz w:val="24"/>
        </w:rPr>
      </w:pPr>
      <w:r>
        <w:rPr>
          <w:rFonts w:hint="eastAsia" w:eastAsia="仿宋_GB2312"/>
          <w:sz w:val="24"/>
        </w:rPr>
        <w:t>表1-3 传播模型参数</w:t>
      </w:r>
    </w:p>
    <w:tbl>
      <w:tblPr>
        <w:tblStyle w:val="20"/>
        <w:tblW w:w="85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721"/>
        <w:gridCol w:w="2568"/>
        <w:gridCol w:w="22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21" w:type="dxa"/>
          </w:tcPr>
          <w:p>
            <w:pPr>
              <w:adjustRightInd w:val="0"/>
              <w:spacing w:line="360" w:lineRule="auto"/>
              <w:jc w:val="center"/>
              <w:rPr>
                <w:rFonts w:eastAsia="仿宋_GB2312"/>
                <w:kern w:val="0"/>
                <w:sz w:val="24"/>
              </w:rPr>
            </w:pPr>
            <w:r>
              <w:rPr>
                <w:rFonts w:hint="eastAsia" w:eastAsia="仿宋_GB2312"/>
                <w:kern w:val="0"/>
                <w:sz w:val="24"/>
              </w:rPr>
              <w:t>参数名</w:t>
            </w:r>
          </w:p>
        </w:tc>
        <w:tc>
          <w:tcPr>
            <w:tcW w:w="2568" w:type="dxa"/>
          </w:tcPr>
          <w:p>
            <w:pPr>
              <w:adjustRightInd w:val="0"/>
              <w:spacing w:line="360" w:lineRule="auto"/>
              <w:jc w:val="center"/>
              <w:rPr>
                <w:rFonts w:eastAsia="仿宋_GB2312"/>
                <w:kern w:val="0"/>
                <w:sz w:val="24"/>
              </w:rPr>
            </w:pPr>
            <w:r>
              <w:rPr>
                <w:rFonts w:hint="eastAsia" w:eastAsia="仿宋_GB2312"/>
                <w:kern w:val="0"/>
                <w:sz w:val="24"/>
              </w:rPr>
              <w:t>取值</w:t>
            </w:r>
          </w:p>
        </w:tc>
        <w:tc>
          <w:tcPr>
            <w:tcW w:w="2231" w:type="dxa"/>
          </w:tcPr>
          <w:p>
            <w:pPr>
              <w:adjustRightInd w:val="0"/>
              <w:spacing w:line="360" w:lineRule="auto"/>
              <w:jc w:val="center"/>
              <w:rPr>
                <w:rFonts w:eastAsia="仿宋_GB2312"/>
                <w:kern w:val="0"/>
                <w:sz w:val="24"/>
              </w:rPr>
            </w:pPr>
            <w:r>
              <w:rPr>
                <w:rFonts w:hint="eastAsia" w:eastAsia="仿宋_GB2312"/>
                <w:kern w:val="0"/>
                <w:sz w:val="24"/>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21" w:type="dxa"/>
            <w:vAlign w:val="bottom"/>
          </w:tcPr>
          <w:p>
            <w:pPr>
              <w:adjustRightInd w:val="0"/>
              <w:spacing w:line="360" w:lineRule="auto"/>
              <w:jc w:val="center"/>
              <w:rPr>
                <w:rFonts w:eastAsia="仿宋_GB2312"/>
                <w:kern w:val="0"/>
                <w:sz w:val="24"/>
              </w:rPr>
            </w:pPr>
            <w:r>
              <w:rPr>
                <w:rFonts w:hint="eastAsia" w:eastAsia="仿宋_GB2312"/>
                <w:kern w:val="0"/>
                <w:sz w:val="24"/>
              </w:rPr>
              <w:t>平均建筑高度</w:t>
            </w:r>
          </w:p>
        </w:tc>
        <w:tc>
          <w:tcPr>
            <w:tcW w:w="2568" w:type="dxa"/>
            <w:vAlign w:val="center"/>
          </w:tcPr>
          <w:p>
            <w:pPr>
              <w:widowControl/>
              <w:jc w:val="center"/>
              <w:textAlignment w:val="center"/>
              <w:rPr>
                <w:rFonts w:eastAsia="仿宋_GB2312"/>
                <w:kern w:val="0"/>
                <w:sz w:val="24"/>
              </w:rPr>
            </w:pPr>
            <w:r>
              <w:rPr>
                <w:rFonts w:eastAsia="等线"/>
                <w:color w:val="000000"/>
                <w:kern w:val="0"/>
                <w:sz w:val="24"/>
                <w:lang w:bidi="ar"/>
              </w:rPr>
              <w:t>20</w:t>
            </w:r>
          </w:p>
        </w:tc>
        <w:tc>
          <w:tcPr>
            <w:tcW w:w="2231" w:type="dxa"/>
          </w:tcPr>
          <w:p>
            <w:pPr>
              <w:adjustRightInd w:val="0"/>
              <w:spacing w:line="360" w:lineRule="auto"/>
              <w:jc w:val="center"/>
              <w:rPr>
                <w:rFonts w:eastAsia="仿宋_GB2312"/>
                <w:kern w:val="0"/>
                <w:sz w:val="24"/>
              </w:rPr>
            </w:pPr>
            <w:r>
              <w:rPr>
                <w:rFonts w:hint="eastAsia" w:eastAsia="仿宋_GB2312"/>
                <w:kern w:val="0"/>
                <w:sz w:val="24"/>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21" w:type="dxa"/>
            <w:vAlign w:val="bottom"/>
          </w:tcPr>
          <w:p>
            <w:pPr>
              <w:adjustRightInd w:val="0"/>
              <w:spacing w:line="360" w:lineRule="auto"/>
              <w:jc w:val="center"/>
              <w:rPr>
                <w:rFonts w:eastAsia="仿宋_GB2312"/>
                <w:kern w:val="0"/>
                <w:sz w:val="24"/>
              </w:rPr>
            </w:pPr>
            <w:r>
              <w:rPr>
                <w:rFonts w:hint="eastAsia" w:eastAsia="仿宋_GB2312"/>
                <w:kern w:val="0"/>
                <w:sz w:val="24"/>
              </w:rPr>
              <w:t>街道宽度</w:t>
            </w:r>
          </w:p>
        </w:tc>
        <w:tc>
          <w:tcPr>
            <w:tcW w:w="2568" w:type="dxa"/>
            <w:vAlign w:val="center"/>
          </w:tcPr>
          <w:p>
            <w:pPr>
              <w:widowControl/>
              <w:jc w:val="center"/>
              <w:textAlignment w:val="center"/>
              <w:rPr>
                <w:rFonts w:eastAsia="仿宋_GB2312"/>
                <w:kern w:val="0"/>
                <w:sz w:val="24"/>
              </w:rPr>
            </w:pPr>
            <w:r>
              <w:rPr>
                <w:rFonts w:eastAsia="等线"/>
                <w:color w:val="000000"/>
                <w:kern w:val="0"/>
                <w:sz w:val="24"/>
                <w:lang w:bidi="ar"/>
              </w:rPr>
              <w:t>20</w:t>
            </w:r>
          </w:p>
        </w:tc>
        <w:tc>
          <w:tcPr>
            <w:tcW w:w="2231" w:type="dxa"/>
          </w:tcPr>
          <w:p>
            <w:pPr>
              <w:adjustRightInd w:val="0"/>
              <w:spacing w:line="360" w:lineRule="auto"/>
              <w:jc w:val="center"/>
              <w:rPr>
                <w:rFonts w:eastAsia="仿宋_GB2312"/>
                <w:kern w:val="0"/>
                <w:sz w:val="24"/>
              </w:rPr>
            </w:pPr>
            <w:r>
              <w:rPr>
                <w:rFonts w:hint="eastAsia" w:eastAsia="仿宋_GB2312"/>
                <w:kern w:val="0"/>
                <w:sz w:val="24"/>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21" w:type="dxa"/>
            <w:vAlign w:val="bottom"/>
          </w:tcPr>
          <w:p>
            <w:pPr>
              <w:adjustRightInd w:val="0"/>
              <w:spacing w:line="360" w:lineRule="auto"/>
              <w:jc w:val="center"/>
              <w:rPr>
                <w:rFonts w:eastAsia="仿宋_GB2312"/>
                <w:kern w:val="0"/>
                <w:sz w:val="24"/>
              </w:rPr>
            </w:pPr>
            <w:r>
              <w:rPr>
                <w:rFonts w:hint="eastAsia" w:eastAsia="仿宋_GB2312"/>
                <w:kern w:val="0"/>
                <w:sz w:val="24"/>
              </w:rPr>
              <w:t>终端高度</w:t>
            </w:r>
          </w:p>
        </w:tc>
        <w:tc>
          <w:tcPr>
            <w:tcW w:w="2568" w:type="dxa"/>
            <w:vAlign w:val="center"/>
          </w:tcPr>
          <w:p>
            <w:pPr>
              <w:widowControl/>
              <w:jc w:val="center"/>
              <w:textAlignment w:val="center"/>
              <w:rPr>
                <w:rFonts w:eastAsia="仿宋_GB2312"/>
                <w:kern w:val="0"/>
                <w:sz w:val="24"/>
              </w:rPr>
            </w:pPr>
            <w:r>
              <w:rPr>
                <w:rFonts w:eastAsia="等线"/>
                <w:color w:val="000000"/>
                <w:kern w:val="0"/>
                <w:sz w:val="24"/>
                <w:lang w:bidi="ar"/>
              </w:rPr>
              <w:t>1.5</w:t>
            </w:r>
          </w:p>
        </w:tc>
        <w:tc>
          <w:tcPr>
            <w:tcW w:w="2231" w:type="dxa"/>
          </w:tcPr>
          <w:p>
            <w:pPr>
              <w:adjustRightInd w:val="0"/>
              <w:spacing w:line="360" w:lineRule="auto"/>
              <w:jc w:val="center"/>
              <w:rPr>
                <w:rFonts w:eastAsia="仿宋_GB2312"/>
                <w:kern w:val="0"/>
                <w:sz w:val="24"/>
              </w:rPr>
            </w:pPr>
            <w:r>
              <w:rPr>
                <w:rFonts w:hint="eastAsia" w:eastAsia="仿宋_GB2312"/>
                <w:kern w:val="0"/>
                <w:sz w:val="24"/>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21" w:type="dxa"/>
            <w:vAlign w:val="bottom"/>
          </w:tcPr>
          <w:p>
            <w:pPr>
              <w:adjustRightInd w:val="0"/>
              <w:spacing w:line="360" w:lineRule="auto"/>
              <w:jc w:val="center"/>
              <w:rPr>
                <w:rFonts w:eastAsia="仿宋_GB2312"/>
                <w:kern w:val="0"/>
                <w:sz w:val="24"/>
              </w:rPr>
            </w:pPr>
            <w:r>
              <w:rPr>
                <w:rFonts w:hint="eastAsia" w:eastAsia="仿宋_GB2312"/>
                <w:kern w:val="0"/>
                <w:sz w:val="24"/>
              </w:rPr>
              <w:t>基站高度</w:t>
            </w:r>
          </w:p>
        </w:tc>
        <w:tc>
          <w:tcPr>
            <w:tcW w:w="2568" w:type="dxa"/>
            <w:vAlign w:val="center"/>
          </w:tcPr>
          <w:p>
            <w:pPr>
              <w:widowControl/>
              <w:jc w:val="center"/>
              <w:textAlignment w:val="center"/>
              <w:rPr>
                <w:rFonts w:eastAsia="仿宋_GB2312"/>
                <w:kern w:val="0"/>
                <w:sz w:val="24"/>
              </w:rPr>
            </w:pPr>
            <w:r>
              <w:rPr>
                <w:rFonts w:eastAsia="等线"/>
                <w:color w:val="000000"/>
                <w:kern w:val="0"/>
                <w:sz w:val="24"/>
                <w:lang w:bidi="ar"/>
              </w:rPr>
              <w:t>25</w:t>
            </w:r>
          </w:p>
        </w:tc>
        <w:tc>
          <w:tcPr>
            <w:tcW w:w="2231" w:type="dxa"/>
          </w:tcPr>
          <w:p>
            <w:pPr>
              <w:adjustRightInd w:val="0"/>
              <w:spacing w:line="360" w:lineRule="auto"/>
              <w:jc w:val="center"/>
              <w:rPr>
                <w:rFonts w:eastAsia="仿宋_GB2312"/>
                <w:kern w:val="0"/>
                <w:sz w:val="24"/>
              </w:rPr>
            </w:pPr>
            <w:r>
              <w:rPr>
                <w:rFonts w:hint="eastAsia" w:eastAsia="仿宋_GB2312"/>
                <w:kern w:val="0"/>
                <w:sz w:val="24"/>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21" w:type="dxa"/>
            <w:vAlign w:val="bottom"/>
          </w:tcPr>
          <w:p>
            <w:pPr>
              <w:adjustRightInd w:val="0"/>
              <w:spacing w:line="360" w:lineRule="auto"/>
              <w:jc w:val="center"/>
              <w:rPr>
                <w:rFonts w:eastAsia="仿宋_GB2312"/>
                <w:kern w:val="0"/>
                <w:sz w:val="24"/>
              </w:rPr>
            </w:pPr>
            <w:r>
              <w:rPr>
                <w:rFonts w:hint="eastAsia" w:eastAsia="仿宋_GB2312"/>
                <w:kern w:val="0"/>
                <w:sz w:val="24"/>
              </w:rPr>
              <w:t>工作频率</w:t>
            </w:r>
          </w:p>
        </w:tc>
        <w:tc>
          <w:tcPr>
            <w:tcW w:w="2568" w:type="dxa"/>
            <w:vAlign w:val="center"/>
          </w:tcPr>
          <w:p>
            <w:pPr>
              <w:widowControl/>
              <w:jc w:val="center"/>
              <w:textAlignment w:val="center"/>
              <w:rPr>
                <w:rFonts w:eastAsia="仿宋_GB2312"/>
                <w:kern w:val="0"/>
                <w:sz w:val="24"/>
              </w:rPr>
            </w:pPr>
            <w:r>
              <w:rPr>
                <w:rFonts w:eastAsia="等线"/>
                <w:color w:val="000000"/>
                <w:kern w:val="0"/>
                <w:sz w:val="24"/>
                <w:lang w:bidi="ar"/>
              </w:rPr>
              <w:t>2.6</w:t>
            </w:r>
          </w:p>
        </w:tc>
        <w:tc>
          <w:tcPr>
            <w:tcW w:w="2231" w:type="dxa"/>
          </w:tcPr>
          <w:p>
            <w:pPr>
              <w:adjustRightInd w:val="0"/>
              <w:spacing w:line="360" w:lineRule="auto"/>
              <w:jc w:val="center"/>
              <w:rPr>
                <w:rFonts w:eastAsia="仿宋_GB2312"/>
                <w:kern w:val="0"/>
                <w:sz w:val="24"/>
              </w:rPr>
            </w:pPr>
            <w:r>
              <w:rPr>
                <w:rFonts w:hint="eastAsia" w:eastAsia="仿宋_GB2312"/>
                <w:kern w:val="0"/>
                <w:sz w:val="24"/>
              </w:rPr>
              <w:t>GHz</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21" w:type="dxa"/>
            <w:vAlign w:val="bottom"/>
          </w:tcPr>
          <w:p>
            <w:pPr>
              <w:adjustRightInd w:val="0"/>
              <w:spacing w:line="360" w:lineRule="auto"/>
              <w:jc w:val="center"/>
              <w:rPr>
                <w:rFonts w:eastAsia="仿宋_GB2312"/>
                <w:kern w:val="0"/>
                <w:sz w:val="24"/>
              </w:rPr>
            </w:pPr>
            <w:r>
              <w:rPr>
                <w:rFonts w:hint="eastAsia" w:eastAsia="仿宋_GB2312"/>
                <w:kern w:val="0"/>
                <w:sz w:val="24"/>
              </w:rPr>
              <w:t>本市区域面积</w:t>
            </w:r>
          </w:p>
        </w:tc>
        <w:tc>
          <w:tcPr>
            <w:tcW w:w="2568" w:type="dxa"/>
            <w:vAlign w:val="center"/>
          </w:tcPr>
          <w:p>
            <w:pPr>
              <w:widowControl/>
              <w:jc w:val="center"/>
              <w:textAlignment w:val="center"/>
              <w:rPr>
                <w:rFonts w:eastAsia="仿宋_GB2312"/>
                <w:kern w:val="0"/>
                <w:sz w:val="24"/>
              </w:rPr>
            </w:pPr>
            <w:r>
              <w:rPr>
                <w:rFonts w:eastAsia="等线"/>
                <w:color w:val="000000"/>
                <w:kern w:val="0"/>
                <w:szCs w:val="21"/>
                <w:lang w:bidi="ar"/>
              </w:rPr>
              <w:t>1500</w:t>
            </w:r>
          </w:p>
        </w:tc>
        <w:tc>
          <w:tcPr>
            <w:tcW w:w="2231" w:type="dxa"/>
          </w:tcPr>
          <w:p>
            <w:pPr>
              <w:adjustRightInd w:val="0"/>
              <w:spacing w:line="360" w:lineRule="auto"/>
              <w:jc w:val="center"/>
              <w:rPr>
                <w:rFonts w:eastAsia="仿宋_GB2312"/>
              </w:rPr>
            </w:pPr>
            <w:r>
              <w:rPr>
                <w:rFonts w:hint="eastAsia" w:eastAsia="仿宋_GB2312"/>
                <w:kern w:val="0"/>
                <w:sz w:val="24"/>
              </w:rPr>
              <w:t>km</w:t>
            </w:r>
            <w:r>
              <w:rPr>
                <w:rFonts w:hint="eastAsia" w:eastAsia="仿宋_GB2312"/>
                <w:kern w:val="0"/>
                <w:sz w:val="24"/>
                <w:vertAlign w:val="superscript"/>
              </w:rPr>
              <w:t>2</w:t>
            </w:r>
          </w:p>
        </w:tc>
      </w:tr>
    </w:tbl>
    <w:p>
      <w:pPr>
        <w:adjustRightInd w:val="0"/>
        <w:spacing w:line="360" w:lineRule="auto"/>
        <w:rPr>
          <w:rFonts w:eastAsia="仿宋_GB2312"/>
          <w:sz w:val="24"/>
        </w:rPr>
      </w:pPr>
    </w:p>
    <w:p>
      <w:pPr>
        <w:adjustRightInd w:val="0"/>
        <w:spacing w:line="360" w:lineRule="auto"/>
        <w:jc w:val="center"/>
        <w:rPr>
          <w:rFonts w:eastAsia="仿宋_GB2312"/>
          <w:sz w:val="24"/>
        </w:rPr>
      </w:pPr>
      <w:r>
        <w:rPr>
          <w:rFonts w:hint="eastAsia" w:eastAsia="仿宋_GB2312"/>
          <w:sz w:val="24"/>
        </w:rPr>
        <w:t>表1-4 上行容量计算参数规划</w:t>
      </w:r>
    </w:p>
    <w:tbl>
      <w:tblPr>
        <w:tblStyle w:val="20"/>
        <w:tblW w:w="81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894"/>
        <w:gridCol w:w="4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94" w:type="dxa"/>
          </w:tcPr>
          <w:p>
            <w:pPr>
              <w:adjustRightInd w:val="0"/>
              <w:spacing w:line="360" w:lineRule="auto"/>
              <w:jc w:val="center"/>
              <w:rPr>
                <w:rFonts w:eastAsia="仿宋_GB2312"/>
                <w:kern w:val="0"/>
                <w:sz w:val="24"/>
              </w:rPr>
            </w:pPr>
            <w:r>
              <w:rPr>
                <w:rFonts w:hint="eastAsia" w:eastAsia="仿宋_GB2312"/>
                <w:kern w:val="0"/>
                <w:sz w:val="24"/>
              </w:rPr>
              <w:t>参数名</w:t>
            </w:r>
          </w:p>
        </w:tc>
        <w:tc>
          <w:tcPr>
            <w:tcW w:w="4261" w:type="dxa"/>
          </w:tcPr>
          <w:p>
            <w:pPr>
              <w:adjustRightInd w:val="0"/>
              <w:spacing w:line="360" w:lineRule="auto"/>
              <w:jc w:val="center"/>
              <w:rPr>
                <w:rFonts w:eastAsia="仿宋_GB2312"/>
                <w:kern w:val="0"/>
                <w:sz w:val="24"/>
              </w:rPr>
            </w:pPr>
            <w:r>
              <w:rPr>
                <w:rFonts w:hint="eastAsia" w:eastAsia="仿宋_GB2312"/>
                <w:kern w:val="0"/>
                <w:sz w:val="24"/>
              </w:rPr>
              <w:t>取值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6" w:hRule="atLeast"/>
          <w:jc w:val="center"/>
        </w:trPr>
        <w:tc>
          <w:tcPr>
            <w:tcW w:w="3894" w:type="dxa"/>
          </w:tcPr>
          <w:p>
            <w:pPr>
              <w:adjustRightInd w:val="0"/>
              <w:spacing w:line="360" w:lineRule="auto"/>
              <w:jc w:val="center"/>
              <w:rPr>
                <w:rFonts w:eastAsia="仿宋_GB2312"/>
                <w:kern w:val="0"/>
                <w:sz w:val="24"/>
              </w:rPr>
            </w:pPr>
            <w:r>
              <w:rPr>
                <w:rFonts w:hint="eastAsia" w:eastAsia="仿宋_GB2312"/>
                <w:kern w:val="0"/>
                <w:sz w:val="24"/>
              </w:rPr>
              <w:t>调制方式</w:t>
            </w:r>
          </w:p>
        </w:tc>
        <w:tc>
          <w:tcPr>
            <w:tcW w:w="4261" w:type="dxa"/>
            <w:vAlign w:val="center"/>
          </w:tcPr>
          <w:p>
            <w:pPr>
              <w:widowControl/>
              <w:jc w:val="center"/>
              <w:textAlignment w:val="center"/>
              <w:rPr>
                <w:rFonts w:eastAsia="仿宋_GB2312"/>
                <w:kern w:val="0"/>
                <w:sz w:val="24"/>
              </w:rPr>
            </w:pPr>
            <w:r>
              <w:rPr>
                <w:rFonts w:eastAsia="等线"/>
                <w:color w:val="000000"/>
                <w:kern w:val="0"/>
                <w:sz w:val="24"/>
                <w:lang w:bidi="ar"/>
              </w:rPr>
              <w:t>64QAM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94" w:type="dxa"/>
          </w:tcPr>
          <w:p>
            <w:pPr>
              <w:adjustRightInd w:val="0"/>
              <w:spacing w:line="360" w:lineRule="auto"/>
              <w:jc w:val="center"/>
              <w:rPr>
                <w:rFonts w:eastAsia="仿宋_GB2312"/>
                <w:kern w:val="0"/>
                <w:sz w:val="24"/>
              </w:rPr>
            </w:pPr>
            <w:r>
              <w:rPr>
                <w:rFonts w:hint="eastAsia" w:eastAsia="仿宋_GB2312"/>
                <w:kern w:val="0"/>
                <w:sz w:val="24"/>
              </w:rPr>
              <w:t>流数</w:t>
            </w:r>
          </w:p>
        </w:tc>
        <w:tc>
          <w:tcPr>
            <w:tcW w:w="4261" w:type="dxa"/>
            <w:vAlign w:val="center"/>
          </w:tcPr>
          <w:p>
            <w:pPr>
              <w:widowControl/>
              <w:jc w:val="center"/>
              <w:textAlignment w:val="center"/>
              <w:rPr>
                <w:rFonts w:eastAsia="仿宋_GB2312"/>
                <w:kern w:val="0"/>
                <w:sz w:val="24"/>
              </w:rPr>
            </w:pPr>
            <w:r>
              <w:rPr>
                <w:rFonts w:eastAsia="等线"/>
                <w:color w:val="000000"/>
                <w:kern w:val="0"/>
                <w:sz w:val="24"/>
                <w:lang w:bidi="ar"/>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94" w:type="dxa"/>
          </w:tcPr>
          <w:p>
            <w:pPr>
              <w:adjustRightInd w:val="0"/>
              <w:spacing w:line="360" w:lineRule="auto"/>
              <w:jc w:val="center"/>
              <w:rPr>
                <w:rFonts w:eastAsia="仿宋_GB2312"/>
                <w:kern w:val="0"/>
                <w:sz w:val="24"/>
              </w:rPr>
            </w:pPr>
            <w:r>
              <w:rPr>
                <w:rFonts w:hint="eastAsia" w:eastAsia="仿宋_GB2312"/>
                <w:kern w:val="0"/>
                <w:sz w:val="24"/>
              </w:rPr>
              <w:t>μ</w:t>
            </w:r>
          </w:p>
        </w:tc>
        <w:tc>
          <w:tcPr>
            <w:tcW w:w="4261" w:type="dxa"/>
            <w:vAlign w:val="center"/>
          </w:tcPr>
          <w:p>
            <w:pPr>
              <w:widowControl/>
              <w:jc w:val="center"/>
              <w:textAlignment w:val="center"/>
              <w:rPr>
                <w:rFonts w:eastAsia="仿宋_GB2312"/>
                <w:kern w:val="0"/>
                <w:sz w:val="24"/>
              </w:rPr>
            </w:pPr>
            <w:r>
              <w:rPr>
                <w:rFonts w:eastAsia="等线"/>
                <w:color w:val="000000"/>
                <w:kern w:val="0"/>
                <w:sz w:val="24"/>
                <w:lang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94" w:type="dxa"/>
          </w:tcPr>
          <w:p>
            <w:pPr>
              <w:adjustRightInd w:val="0"/>
              <w:spacing w:line="360" w:lineRule="auto"/>
              <w:jc w:val="center"/>
              <w:rPr>
                <w:rFonts w:eastAsia="仿宋_GB2312"/>
                <w:kern w:val="0"/>
                <w:sz w:val="24"/>
              </w:rPr>
            </w:pPr>
            <w:r>
              <w:rPr>
                <w:rFonts w:hint="eastAsia" w:eastAsia="仿宋_GB2312"/>
                <w:kern w:val="0"/>
                <w:sz w:val="24"/>
              </w:rPr>
              <w:t>帧结构</w:t>
            </w:r>
          </w:p>
        </w:tc>
        <w:tc>
          <w:tcPr>
            <w:tcW w:w="4261" w:type="dxa"/>
            <w:vAlign w:val="center"/>
          </w:tcPr>
          <w:p>
            <w:pPr>
              <w:widowControl/>
              <w:jc w:val="center"/>
              <w:textAlignment w:val="center"/>
              <w:rPr>
                <w:rFonts w:eastAsia="仿宋_GB2312"/>
                <w:kern w:val="0"/>
                <w:sz w:val="24"/>
              </w:rPr>
            </w:pPr>
            <w:r>
              <w:rPr>
                <w:rFonts w:eastAsia="等线"/>
                <w:color w:val="000000"/>
                <w:kern w:val="0"/>
                <w:sz w:val="24"/>
                <w:lang w:bidi="ar"/>
              </w:rPr>
              <w:t>11120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94" w:type="dxa"/>
          </w:tcPr>
          <w:p>
            <w:pPr>
              <w:adjustRightInd w:val="0"/>
              <w:spacing w:line="360" w:lineRule="auto"/>
              <w:jc w:val="center"/>
              <w:rPr>
                <w:rFonts w:eastAsia="仿宋_GB2312"/>
                <w:kern w:val="0"/>
                <w:sz w:val="24"/>
              </w:rPr>
            </w:pPr>
            <w:r>
              <w:rPr>
                <w:rFonts w:hint="eastAsia" w:eastAsia="仿宋_GB2312"/>
                <w:kern w:val="0"/>
                <w:sz w:val="24"/>
              </w:rPr>
              <w:t>缩放因子</w:t>
            </w:r>
          </w:p>
        </w:tc>
        <w:tc>
          <w:tcPr>
            <w:tcW w:w="4261" w:type="dxa"/>
            <w:vAlign w:val="center"/>
          </w:tcPr>
          <w:p>
            <w:pPr>
              <w:widowControl/>
              <w:jc w:val="center"/>
              <w:textAlignment w:val="center"/>
              <w:rPr>
                <w:rFonts w:eastAsia="仿宋_GB2312"/>
                <w:kern w:val="0"/>
                <w:sz w:val="24"/>
              </w:rPr>
            </w:pPr>
            <w:r>
              <w:rPr>
                <w:rFonts w:eastAsia="等线"/>
                <w:color w:val="000000"/>
                <w:kern w:val="0"/>
                <w:sz w:val="24"/>
                <w:lang w:bidi="ar"/>
              </w:rPr>
              <w:t>0.75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94" w:type="dxa"/>
          </w:tcPr>
          <w:p>
            <w:pPr>
              <w:adjustRightInd w:val="0"/>
              <w:spacing w:line="360" w:lineRule="auto"/>
              <w:jc w:val="center"/>
              <w:rPr>
                <w:rFonts w:eastAsia="仿宋_GB2312"/>
                <w:kern w:val="0"/>
                <w:sz w:val="24"/>
              </w:rPr>
            </w:pPr>
            <w:r>
              <w:rPr>
                <w:rFonts w:hint="eastAsia" w:eastAsia="仿宋_GB2312"/>
                <w:kern w:val="0"/>
                <w:sz w:val="24"/>
              </w:rPr>
              <w:t>S时隙中上行符号数</w:t>
            </w:r>
          </w:p>
        </w:tc>
        <w:tc>
          <w:tcPr>
            <w:tcW w:w="4261" w:type="dxa"/>
            <w:vAlign w:val="center"/>
          </w:tcPr>
          <w:p>
            <w:pPr>
              <w:widowControl/>
              <w:jc w:val="center"/>
              <w:textAlignment w:val="center"/>
              <w:rPr>
                <w:rFonts w:eastAsia="仿宋_GB2312"/>
                <w:kern w:val="0"/>
                <w:sz w:val="24"/>
              </w:rPr>
            </w:pPr>
            <w:r>
              <w:rPr>
                <w:rFonts w:eastAsia="等线"/>
                <w:color w:val="000000"/>
                <w:kern w:val="0"/>
                <w:sz w:val="24"/>
                <w:lang w:bidi="ar"/>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94" w:type="dxa"/>
          </w:tcPr>
          <w:p>
            <w:pPr>
              <w:adjustRightInd w:val="0"/>
              <w:spacing w:line="360" w:lineRule="auto"/>
              <w:jc w:val="center"/>
              <w:rPr>
                <w:rFonts w:eastAsia="仿宋_GB2312"/>
                <w:kern w:val="0"/>
                <w:sz w:val="24"/>
              </w:rPr>
            </w:pPr>
            <w:r>
              <w:rPr>
                <w:rFonts w:hint="eastAsia" w:eastAsia="仿宋_GB2312"/>
                <w:kern w:val="0"/>
                <w:sz w:val="24"/>
              </w:rPr>
              <w:t>最大RB数</w:t>
            </w:r>
          </w:p>
        </w:tc>
        <w:tc>
          <w:tcPr>
            <w:tcW w:w="4261" w:type="dxa"/>
            <w:vAlign w:val="center"/>
          </w:tcPr>
          <w:p>
            <w:pPr>
              <w:widowControl/>
              <w:jc w:val="center"/>
              <w:textAlignment w:val="center"/>
              <w:rPr>
                <w:rFonts w:eastAsia="仿宋_GB2312"/>
                <w:kern w:val="0"/>
                <w:sz w:val="24"/>
              </w:rPr>
            </w:pPr>
            <w:r>
              <w:rPr>
                <w:rFonts w:eastAsia="等线"/>
                <w:color w:val="000000"/>
                <w:kern w:val="0"/>
                <w:sz w:val="24"/>
                <w:lang w:bidi="ar"/>
              </w:rPr>
              <w:t>272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94" w:type="dxa"/>
          </w:tcPr>
          <w:p>
            <w:pPr>
              <w:adjustRightInd w:val="0"/>
              <w:spacing w:line="360" w:lineRule="auto"/>
              <w:jc w:val="center"/>
              <w:rPr>
                <w:rFonts w:eastAsia="仿宋_GB2312"/>
                <w:kern w:val="0"/>
                <w:sz w:val="24"/>
              </w:rPr>
            </w:pPr>
            <w:r>
              <w:rPr>
                <w:rFonts w:hint="eastAsia" w:eastAsia="仿宋_GB2312"/>
                <w:kern w:val="0"/>
                <w:sz w:val="24"/>
              </w:rPr>
              <w:t>R</w:t>
            </w:r>
            <w:r>
              <w:rPr>
                <w:rFonts w:hint="eastAsia" w:eastAsia="仿宋_GB2312"/>
                <w:kern w:val="0"/>
                <w:sz w:val="24"/>
                <w:vertAlign w:val="subscript"/>
              </w:rPr>
              <w:t>max</w:t>
            </w:r>
          </w:p>
        </w:tc>
        <w:tc>
          <w:tcPr>
            <w:tcW w:w="4261" w:type="dxa"/>
            <w:vAlign w:val="center"/>
          </w:tcPr>
          <w:p>
            <w:pPr>
              <w:widowControl/>
              <w:jc w:val="center"/>
              <w:textAlignment w:val="center"/>
              <w:rPr>
                <w:rFonts w:eastAsia="仿宋_GB2312"/>
                <w:kern w:val="0"/>
                <w:sz w:val="24"/>
              </w:rPr>
            </w:pPr>
            <w:r>
              <w:rPr>
                <w:rFonts w:eastAsia="等线"/>
                <w:color w:val="000000"/>
                <w:kern w:val="0"/>
                <w:sz w:val="24"/>
                <w:lang w:bidi="ar"/>
              </w:rPr>
              <w:t>948/1024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94" w:type="dxa"/>
          </w:tcPr>
          <w:p>
            <w:pPr>
              <w:adjustRightInd w:val="0"/>
              <w:spacing w:line="360" w:lineRule="auto"/>
              <w:jc w:val="center"/>
              <w:rPr>
                <w:rFonts w:eastAsia="仿宋_GB2312"/>
                <w:kern w:val="0"/>
                <w:sz w:val="24"/>
              </w:rPr>
            </w:pPr>
            <w:r>
              <w:rPr>
                <w:rFonts w:hint="eastAsia" w:eastAsia="仿宋_GB2312"/>
                <w:kern w:val="0"/>
                <w:sz w:val="24"/>
              </w:rPr>
              <w:t>开销比例</w:t>
            </w:r>
          </w:p>
        </w:tc>
        <w:tc>
          <w:tcPr>
            <w:tcW w:w="4261" w:type="dxa"/>
            <w:vAlign w:val="center"/>
          </w:tcPr>
          <w:p>
            <w:pPr>
              <w:widowControl/>
              <w:jc w:val="center"/>
              <w:textAlignment w:val="center"/>
              <w:rPr>
                <w:rFonts w:eastAsia="仿宋_GB2312"/>
                <w:kern w:val="0"/>
                <w:sz w:val="24"/>
              </w:rPr>
            </w:pPr>
            <w:r>
              <w:rPr>
                <w:rFonts w:eastAsia="等线"/>
                <w:color w:val="000000"/>
                <w:kern w:val="0"/>
                <w:sz w:val="24"/>
                <w:lang w:bidi="ar"/>
              </w:rPr>
              <w:t>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94" w:type="dxa"/>
          </w:tcPr>
          <w:p>
            <w:pPr>
              <w:adjustRightInd w:val="0"/>
              <w:spacing w:line="360" w:lineRule="auto"/>
              <w:jc w:val="center"/>
              <w:rPr>
                <w:rFonts w:eastAsia="仿宋_GB2312"/>
                <w:kern w:val="0"/>
                <w:sz w:val="24"/>
              </w:rPr>
            </w:pPr>
            <w:r>
              <w:rPr>
                <w:rFonts w:hint="eastAsia" w:eastAsia="仿宋_GB2312"/>
                <w:kern w:val="0"/>
                <w:sz w:val="24"/>
              </w:rPr>
              <w:t>单小区RRC最大用户数</w:t>
            </w:r>
          </w:p>
        </w:tc>
        <w:tc>
          <w:tcPr>
            <w:tcW w:w="4261" w:type="dxa"/>
            <w:vAlign w:val="center"/>
          </w:tcPr>
          <w:p>
            <w:pPr>
              <w:widowControl/>
              <w:jc w:val="center"/>
              <w:textAlignment w:val="center"/>
              <w:rPr>
                <w:rFonts w:eastAsia="仿宋_GB2312"/>
                <w:kern w:val="0"/>
                <w:sz w:val="24"/>
              </w:rPr>
            </w:pPr>
            <w:r>
              <w:rPr>
                <w:rFonts w:eastAsia="等线"/>
                <w:color w:val="000000"/>
                <w:kern w:val="0"/>
                <w:sz w:val="24"/>
                <w:lang w:bidi="ar"/>
              </w:rPr>
              <w:t>800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94" w:type="dxa"/>
          </w:tcPr>
          <w:p>
            <w:pPr>
              <w:adjustRightInd w:val="0"/>
              <w:spacing w:line="360" w:lineRule="auto"/>
              <w:jc w:val="center"/>
              <w:rPr>
                <w:rFonts w:eastAsia="仿宋_GB2312"/>
                <w:kern w:val="0"/>
                <w:sz w:val="24"/>
              </w:rPr>
            </w:pPr>
            <w:r>
              <w:rPr>
                <w:rFonts w:hint="eastAsia" w:eastAsia="仿宋_GB2312"/>
                <w:kern w:val="0"/>
                <w:sz w:val="24"/>
              </w:rPr>
              <w:t>本市5G用户数</w:t>
            </w:r>
          </w:p>
        </w:tc>
        <w:tc>
          <w:tcPr>
            <w:tcW w:w="4261" w:type="dxa"/>
            <w:vAlign w:val="center"/>
          </w:tcPr>
          <w:p>
            <w:pPr>
              <w:widowControl/>
              <w:jc w:val="center"/>
              <w:textAlignment w:val="center"/>
              <w:rPr>
                <w:rFonts w:eastAsia="仿宋_GB2312"/>
                <w:kern w:val="0"/>
                <w:sz w:val="24"/>
              </w:rPr>
            </w:pPr>
            <w:r>
              <w:rPr>
                <w:rStyle w:val="41"/>
                <w:rFonts w:eastAsia="等线"/>
                <w:lang w:bidi="ar"/>
              </w:rPr>
              <w:t>1200</w:t>
            </w:r>
            <w:r>
              <w:rPr>
                <w:rStyle w:val="42"/>
                <w:lang w:bidi="ar"/>
              </w:rPr>
              <w:t>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94" w:type="dxa"/>
          </w:tcPr>
          <w:p>
            <w:pPr>
              <w:adjustRightInd w:val="0"/>
              <w:spacing w:line="360" w:lineRule="auto"/>
              <w:jc w:val="center"/>
              <w:rPr>
                <w:rFonts w:eastAsia="仿宋_GB2312"/>
                <w:kern w:val="0"/>
                <w:sz w:val="24"/>
              </w:rPr>
            </w:pPr>
            <w:r>
              <w:rPr>
                <w:rFonts w:hint="eastAsia" w:eastAsia="仿宋_GB2312"/>
                <w:kern w:val="0"/>
                <w:sz w:val="24"/>
              </w:rPr>
              <w:t>编码效率</w:t>
            </w:r>
          </w:p>
        </w:tc>
        <w:tc>
          <w:tcPr>
            <w:tcW w:w="4261" w:type="dxa"/>
            <w:vAlign w:val="center"/>
          </w:tcPr>
          <w:p>
            <w:pPr>
              <w:widowControl/>
              <w:jc w:val="center"/>
              <w:textAlignment w:val="center"/>
              <w:rPr>
                <w:rFonts w:eastAsia="仿宋_GB2312"/>
                <w:kern w:val="0"/>
                <w:sz w:val="24"/>
              </w:rPr>
            </w:pPr>
            <w:r>
              <w:rPr>
                <w:rFonts w:eastAsia="等线"/>
                <w:color w:val="000000"/>
                <w:kern w:val="0"/>
                <w:sz w:val="24"/>
                <w:lang w:bidi="ar"/>
              </w:rPr>
              <w:t>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94" w:type="dxa"/>
          </w:tcPr>
          <w:p>
            <w:pPr>
              <w:adjustRightInd w:val="0"/>
              <w:spacing w:line="360" w:lineRule="auto"/>
              <w:jc w:val="center"/>
              <w:rPr>
                <w:rFonts w:eastAsia="仿宋_GB2312"/>
                <w:kern w:val="0"/>
                <w:sz w:val="24"/>
              </w:rPr>
            </w:pPr>
            <w:r>
              <w:rPr>
                <w:rFonts w:hint="eastAsia" w:eastAsia="仿宋_GB2312"/>
                <w:kern w:val="0"/>
                <w:sz w:val="24"/>
              </w:rPr>
              <w:t>上行速率转化因子</w:t>
            </w:r>
          </w:p>
        </w:tc>
        <w:tc>
          <w:tcPr>
            <w:tcW w:w="4261" w:type="dxa"/>
            <w:vAlign w:val="center"/>
          </w:tcPr>
          <w:p>
            <w:pPr>
              <w:widowControl/>
              <w:jc w:val="center"/>
              <w:textAlignment w:val="center"/>
              <w:rPr>
                <w:rFonts w:eastAsia="仿宋_GB2312"/>
                <w:kern w:val="0"/>
                <w:sz w:val="24"/>
              </w:rPr>
            </w:pPr>
            <w:r>
              <w:rPr>
                <w:rFonts w:eastAsia="等线"/>
                <w:color w:val="000000"/>
                <w:kern w:val="0"/>
                <w:sz w:val="24"/>
                <w:lang w:bidi="ar"/>
              </w:rPr>
              <w:t>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94" w:type="dxa"/>
          </w:tcPr>
          <w:p>
            <w:pPr>
              <w:adjustRightInd w:val="0"/>
              <w:spacing w:line="360" w:lineRule="auto"/>
              <w:jc w:val="center"/>
              <w:rPr>
                <w:rFonts w:eastAsia="仿宋_GB2312"/>
                <w:kern w:val="0"/>
                <w:sz w:val="24"/>
              </w:rPr>
            </w:pPr>
            <w:r>
              <w:rPr>
                <w:rFonts w:hint="eastAsia" w:eastAsia="仿宋_GB2312"/>
                <w:kern w:val="0"/>
                <w:sz w:val="24"/>
              </w:rPr>
              <w:t>在线用户比例</w:t>
            </w:r>
          </w:p>
        </w:tc>
        <w:tc>
          <w:tcPr>
            <w:tcW w:w="4261" w:type="dxa"/>
            <w:vAlign w:val="center"/>
          </w:tcPr>
          <w:p>
            <w:pPr>
              <w:widowControl/>
              <w:jc w:val="center"/>
              <w:textAlignment w:val="center"/>
              <w:rPr>
                <w:rFonts w:eastAsia="仿宋_GB2312"/>
                <w:kern w:val="0"/>
                <w:sz w:val="24"/>
              </w:rPr>
            </w:pPr>
            <w:r>
              <w:rPr>
                <w:rFonts w:eastAsia="等线"/>
                <w:color w:val="000000"/>
                <w:kern w:val="0"/>
                <w:sz w:val="24"/>
                <w:lang w:bidi="ar"/>
              </w:rPr>
              <w:t>0.12</w:t>
            </w:r>
          </w:p>
        </w:tc>
      </w:tr>
    </w:tbl>
    <w:p>
      <w:pPr>
        <w:adjustRightInd w:val="0"/>
        <w:spacing w:line="360" w:lineRule="auto"/>
        <w:rPr>
          <w:rFonts w:eastAsia="仿宋_GB2312"/>
          <w:sz w:val="24"/>
        </w:rPr>
      </w:pPr>
    </w:p>
    <w:p>
      <w:pPr>
        <w:adjustRightInd w:val="0"/>
        <w:spacing w:line="360" w:lineRule="auto"/>
        <w:jc w:val="center"/>
        <w:rPr>
          <w:rFonts w:eastAsia="仿宋_GB2312"/>
          <w:sz w:val="24"/>
        </w:rPr>
      </w:pPr>
      <w:r>
        <w:rPr>
          <w:rFonts w:hint="eastAsia" w:eastAsia="仿宋_GB2312"/>
          <w:sz w:val="24"/>
        </w:rPr>
        <w:t>表1-5 下行容量计算参数规划</w:t>
      </w:r>
    </w:p>
    <w:tbl>
      <w:tblPr>
        <w:tblStyle w:val="2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148"/>
        <w:gridCol w:w="41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参数名</w:t>
            </w:r>
          </w:p>
        </w:tc>
        <w:tc>
          <w:tcPr>
            <w:tcW w:w="4148" w:type="dxa"/>
          </w:tcPr>
          <w:p>
            <w:pPr>
              <w:adjustRightInd w:val="0"/>
              <w:spacing w:line="360" w:lineRule="auto"/>
              <w:jc w:val="center"/>
              <w:rPr>
                <w:rFonts w:eastAsia="仿宋_GB2312"/>
                <w:kern w:val="0"/>
                <w:sz w:val="24"/>
              </w:rPr>
            </w:pPr>
            <w:r>
              <w:rPr>
                <w:rFonts w:hint="eastAsia" w:eastAsia="仿宋_GB2312"/>
                <w:kern w:val="0"/>
                <w:sz w:val="24"/>
              </w:rPr>
              <w:t>取值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调制方式</w:t>
            </w:r>
          </w:p>
        </w:tc>
        <w:tc>
          <w:tcPr>
            <w:tcW w:w="4148" w:type="dxa"/>
            <w:vAlign w:val="center"/>
          </w:tcPr>
          <w:p>
            <w:pPr>
              <w:widowControl/>
              <w:jc w:val="center"/>
              <w:textAlignment w:val="center"/>
              <w:rPr>
                <w:rFonts w:eastAsia="仿宋_GB2312"/>
                <w:kern w:val="0"/>
                <w:sz w:val="24"/>
              </w:rPr>
            </w:pPr>
            <w:r>
              <w:rPr>
                <w:rFonts w:eastAsia="等线"/>
                <w:color w:val="000000"/>
                <w:kern w:val="0"/>
                <w:sz w:val="24"/>
                <w:lang w:bidi="ar"/>
              </w:rPr>
              <w:t>256QAM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流数</w:t>
            </w:r>
          </w:p>
        </w:tc>
        <w:tc>
          <w:tcPr>
            <w:tcW w:w="4148" w:type="dxa"/>
            <w:vAlign w:val="center"/>
          </w:tcPr>
          <w:p>
            <w:pPr>
              <w:widowControl/>
              <w:jc w:val="center"/>
              <w:textAlignment w:val="center"/>
              <w:rPr>
                <w:rFonts w:eastAsia="仿宋_GB2312"/>
                <w:kern w:val="0"/>
                <w:sz w:val="24"/>
              </w:rPr>
            </w:pPr>
            <w:r>
              <w:rPr>
                <w:rFonts w:eastAsia="等线"/>
                <w:color w:val="000000"/>
                <w:kern w:val="0"/>
                <w:sz w:val="24"/>
                <w:lang w:bidi="ar"/>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μ</w:t>
            </w:r>
          </w:p>
        </w:tc>
        <w:tc>
          <w:tcPr>
            <w:tcW w:w="4148" w:type="dxa"/>
            <w:vAlign w:val="center"/>
          </w:tcPr>
          <w:p>
            <w:pPr>
              <w:widowControl/>
              <w:jc w:val="center"/>
              <w:textAlignment w:val="center"/>
              <w:rPr>
                <w:rFonts w:eastAsia="仿宋_GB2312"/>
                <w:kern w:val="0"/>
                <w:sz w:val="24"/>
              </w:rPr>
            </w:pPr>
            <w:r>
              <w:rPr>
                <w:rFonts w:eastAsia="等线"/>
                <w:color w:val="000000"/>
                <w:kern w:val="0"/>
                <w:sz w:val="24"/>
                <w:lang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帧结构</w:t>
            </w:r>
          </w:p>
        </w:tc>
        <w:tc>
          <w:tcPr>
            <w:tcW w:w="4148" w:type="dxa"/>
            <w:vAlign w:val="center"/>
          </w:tcPr>
          <w:p>
            <w:pPr>
              <w:widowControl/>
              <w:jc w:val="center"/>
              <w:textAlignment w:val="center"/>
              <w:rPr>
                <w:rFonts w:eastAsia="仿宋_GB2312"/>
                <w:kern w:val="0"/>
                <w:sz w:val="24"/>
              </w:rPr>
            </w:pPr>
            <w:r>
              <w:rPr>
                <w:rFonts w:eastAsia="等线"/>
                <w:color w:val="000000"/>
                <w:kern w:val="0"/>
                <w:sz w:val="24"/>
                <w:lang w:bidi="ar"/>
              </w:rPr>
              <w:t>11120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缩放因子</w:t>
            </w:r>
          </w:p>
        </w:tc>
        <w:tc>
          <w:tcPr>
            <w:tcW w:w="4148" w:type="dxa"/>
            <w:vAlign w:val="center"/>
          </w:tcPr>
          <w:p>
            <w:pPr>
              <w:widowControl/>
              <w:jc w:val="center"/>
              <w:textAlignment w:val="center"/>
              <w:rPr>
                <w:rFonts w:eastAsia="仿宋_GB2312"/>
                <w:kern w:val="0"/>
                <w:sz w:val="24"/>
              </w:rPr>
            </w:pPr>
            <w:r>
              <w:rPr>
                <w:rFonts w:eastAsia="等线"/>
                <w:color w:val="000000"/>
                <w:kern w:val="0"/>
                <w:sz w:val="24"/>
                <w:lang w:bidi="ar"/>
              </w:rPr>
              <w:t>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S时隙中下行符号数</w:t>
            </w:r>
          </w:p>
        </w:tc>
        <w:tc>
          <w:tcPr>
            <w:tcW w:w="4148" w:type="dxa"/>
            <w:vAlign w:val="center"/>
          </w:tcPr>
          <w:p>
            <w:pPr>
              <w:widowControl/>
              <w:jc w:val="center"/>
              <w:textAlignment w:val="center"/>
              <w:rPr>
                <w:rFonts w:eastAsia="仿宋_GB2312"/>
                <w:kern w:val="0"/>
                <w:sz w:val="24"/>
              </w:rPr>
            </w:pPr>
            <w:r>
              <w:rPr>
                <w:rFonts w:eastAsia="等线"/>
                <w:color w:val="000000"/>
                <w:kern w:val="0"/>
                <w:sz w:val="24"/>
                <w:lang w:bidi="ar"/>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最大RB数</w:t>
            </w:r>
          </w:p>
        </w:tc>
        <w:tc>
          <w:tcPr>
            <w:tcW w:w="4148" w:type="dxa"/>
            <w:vAlign w:val="center"/>
          </w:tcPr>
          <w:p>
            <w:pPr>
              <w:widowControl/>
              <w:jc w:val="center"/>
              <w:textAlignment w:val="center"/>
              <w:rPr>
                <w:rFonts w:eastAsia="仿宋_GB2312"/>
                <w:kern w:val="0"/>
                <w:sz w:val="24"/>
              </w:rPr>
            </w:pPr>
            <w:r>
              <w:rPr>
                <w:rFonts w:eastAsia="等线"/>
                <w:color w:val="000000"/>
                <w:kern w:val="0"/>
                <w:sz w:val="24"/>
                <w:lang w:bidi="ar"/>
              </w:rPr>
              <w:t>272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R</w:t>
            </w:r>
            <w:r>
              <w:rPr>
                <w:rFonts w:hint="eastAsia" w:eastAsia="仿宋_GB2312"/>
                <w:kern w:val="0"/>
                <w:sz w:val="24"/>
                <w:vertAlign w:val="subscript"/>
              </w:rPr>
              <w:t>max</w:t>
            </w:r>
          </w:p>
        </w:tc>
        <w:tc>
          <w:tcPr>
            <w:tcW w:w="4148" w:type="dxa"/>
            <w:vAlign w:val="center"/>
          </w:tcPr>
          <w:p>
            <w:pPr>
              <w:widowControl/>
              <w:jc w:val="center"/>
              <w:textAlignment w:val="center"/>
              <w:rPr>
                <w:rFonts w:eastAsia="仿宋_GB2312"/>
                <w:kern w:val="0"/>
                <w:sz w:val="24"/>
              </w:rPr>
            </w:pPr>
            <w:r>
              <w:rPr>
                <w:rFonts w:eastAsia="等线"/>
                <w:color w:val="000000"/>
                <w:kern w:val="0"/>
                <w:sz w:val="24"/>
                <w:lang w:bidi="ar"/>
              </w:rPr>
              <w:t>948/1024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开销比例</w:t>
            </w:r>
          </w:p>
        </w:tc>
        <w:tc>
          <w:tcPr>
            <w:tcW w:w="4148" w:type="dxa"/>
            <w:vAlign w:val="center"/>
          </w:tcPr>
          <w:p>
            <w:pPr>
              <w:widowControl/>
              <w:jc w:val="center"/>
              <w:textAlignment w:val="center"/>
              <w:rPr>
                <w:rFonts w:eastAsia="仿宋_GB2312"/>
                <w:kern w:val="0"/>
                <w:sz w:val="24"/>
              </w:rPr>
            </w:pPr>
            <w:r>
              <w:rPr>
                <w:rFonts w:eastAsia="等线"/>
                <w:color w:val="000000"/>
                <w:kern w:val="0"/>
                <w:sz w:val="24"/>
                <w:lang w:bidi="ar"/>
              </w:rPr>
              <w:t>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单小区RRC最大用户数</w:t>
            </w:r>
          </w:p>
        </w:tc>
        <w:tc>
          <w:tcPr>
            <w:tcW w:w="4148" w:type="dxa"/>
            <w:vAlign w:val="center"/>
          </w:tcPr>
          <w:p>
            <w:pPr>
              <w:widowControl/>
              <w:jc w:val="center"/>
              <w:textAlignment w:val="center"/>
              <w:rPr>
                <w:rFonts w:eastAsia="仿宋_GB2312"/>
                <w:kern w:val="0"/>
                <w:sz w:val="24"/>
              </w:rPr>
            </w:pPr>
            <w:r>
              <w:rPr>
                <w:rFonts w:eastAsia="等线"/>
                <w:color w:val="000000"/>
                <w:kern w:val="0"/>
                <w:sz w:val="24"/>
                <w:lang w:bidi="ar"/>
              </w:rPr>
              <w:t>800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本市5G用户数</w:t>
            </w:r>
          </w:p>
        </w:tc>
        <w:tc>
          <w:tcPr>
            <w:tcW w:w="4148" w:type="dxa"/>
            <w:vAlign w:val="center"/>
          </w:tcPr>
          <w:p>
            <w:pPr>
              <w:widowControl/>
              <w:jc w:val="center"/>
              <w:textAlignment w:val="center"/>
              <w:rPr>
                <w:rFonts w:eastAsia="仿宋_GB2312"/>
                <w:kern w:val="0"/>
                <w:sz w:val="24"/>
              </w:rPr>
            </w:pPr>
            <w:r>
              <w:rPr>
                <w:rFonts w:eastAsia="等线"/>
                <w:color w:val="000000"/>
                <w:kern w:val="0"/>
                <w:sz w:val="24"/>
                <w:lang w:bidi="ar"/>
              </w:rPr>
              <w:t>1200</w:t>
            </w:r>
            <w:r>
              <w:rPr>
                <w:rFonts w:ascii="仿宋_GB2312" w:eastAsia="仿宋_GB2312" w:cs="仿宋_GB2312"/>
                <w:color w:val="000000"/>
                <w:kern w:val="0"/>
                <w:sz w:val="24"/>
                <w:lang w:bidi="ar"/>
              </w:rPr>
              <w:t>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编码效率</w:t>
            </w:r>
          </w:p>
        </w:tc>
        <w:tc>
          <w:tcPr>
            <w:tcW w:w="4148" w:type="dxa"/>
            <w:vAlign w:val="center"/>
          </w:tcPr>
          <w:p>
            <w:pPr>
              <w:widowControl/>
              <w:jc w:val="center"/>
              <w:textAlignment w:val="center"/>
              <w:rPr>
                <w:rFonts w:eastAsia="仿宋_GB2312"/>
                <w:kern w:val="0"/>
                <w:sz w:val="24"/>
              </w:rPr>
            </w:pPr>
            <w:r>
              <w:rPr>
                <w:rFonts w:eastAsia="等线"/>
                <w:color w:val="000000"/>
                <w:kern w:val="0"/>
                <w:sz w:val="24"/>
                <w:lang w:bidi="ar"/>
              </w:rPr>
              <w:t>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下行速率转化因子</w:t>
            </w:r>
          </w:p>
        </w:tc>
        <w:tc>
          <w:tcPr>
            <w:tcW w:w="4148" w:type="dxa"/>
            <w:vAlign w:val="center"/>
          </w:tcPr>
          <w:p>
            <w:pPr>
              <w:widowControl/>
              <w:jc w:val="center"/>
              <w:textAlignment w:val="center"/>
              <w:rPr>
                <w:rFonts w:eastAsia="仿宋_GB2312"/>
                <w:kern w:val="0"/>
                <w:sz w:val="24"/>
              </w:rPr>
            </w:pPr>
            <w:r>
              <w:rPr>
                <w:rFonts w:eastAsia="等线"/>
                <w:color w:val="000000"/>
                <w:kern w:val="0"/>
                <w:sz w:val="24"/>
                <w:lang w:bidi="ar"/>
              </w:rPr>
              <w:t>0.68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在线用户比例</w:t>
            </w:r>
          </w:p>
        </w:tc>
        <w:tc>
          <w:tcPr>
            <w:tcW w:w="4148" w:type="dxa"/>
            <w:vAlign w:val="center"/>
          </w:tcPr>
          <w:p>
            <w:pPr>
              <w:widowControl/>
              <w:jc w:val="center"/>
              <w:textAlignment w:val="center"/>
              <w:rPr>
                <w:rFonts w:eastAsia="仿宋_GB2312"/>
                <w:kern w:val="0"/>
                <w:sz w:val="24"/>
              </w:rPr>
            </w:pPr>
            <w:r>
              <w:rPr>
                <w:rFonts w:eastAsia="等线"/>
                <w:color w:val="000000"/>
                <w:kern w:val="0"/>
                <w:sz w:val="24"/>
                <w:lang w:bidi="ar"/>
              </w:rPr>
              <w:t>0.12</w:t>
            </w:r>
          </w:p>
        </w:tc>
      </w:tr>
    </w:tbl>
    <w:p>
      <w:pPr>
        <w:adjustRightInd w:val="0"/>
        <w:spacing w:line="360" w:lineRule="auto"/>
        <w:jc w:val="center"/>
        <w:rPr>
          <w:rFonts w:eastAsia="仿宋_GB2312"/>
          <w:sz w:val="24"/>
        </w:rPr>
      </w:pPr>
    </w:p>
    <w:p>
      <w:pPr>
        <w:adjustRightInd w:val="0"/>
        <w:spacing w:line="360" w:lineRule="auto"/>
        <w:jc w:val="center"/>
        <w:rPr>
          <w:rFonts w:eastAsia="仿宋_GB2312"/>
          <w:sz w:val="24"/>
        </w:rPr>
      </w:pPr>
      <w:r>
        <w:rPr>
          <w:rFonts w:hint="eastAsia" w:eastAsia="仿宋_GB2312"/>
          <w:sz w:val="24"/>
        </w:rPr>
        <w:t>表1-6 无线综合参数规划</w:t>
      </w:r>
    </w:p>
    <w:tbl>
      <w:tblPr>
        <w:tblStyle w:val="20"/>
        <w:tblW w:w="84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301"/>
        <w:gridCol w:w="3240"/>
        <w:gridCol w:w="18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3301" w:type="dxa"/>
          </w:tcPr>
          <w:p>
            <w:pPr>
              <w:adjustRightInd w:val="0"/>
              <w:spacing w:line="360" w:lineRule="auto"/>
              <w:jc w:val="center"/>
              <w:rPr>
                <w:rFonts w:eastAsia="仿宋_GB2312"/>
                <w:kern w:val="0"/>
                <w:sz w:val="24"/>
              </w:rPr>
            </w:pPr>
            <w:r>
              <w:rPr>
                <w:rFonts w:hint="eastAsia" w:eastAsia="仿宋_GB2312"/>
                <w:kern w:val="0"/>
                <w:sz w:val="24"/>
              </w:rPr>
              <w:t>参数名</w:t>
            </w:r>
          </w:p>
        </w:tc>
        <w:tc>
          <w:tcPr>
            <w:tcW w:w="3240" w:type="dxa"/>
          </w:tcPr>
          <w:p>
            <w:pPr>
              <w:adjustRightInd w:val="0"/>
              <w:spacing w:line="360" w:lineRule="auto"/>
              <w:jc w:val="center"/>
              <w:rPr>
                <w:rFonts w:eastAsia="仿宋_GB2312"/>
                <w:kern w:val="0"/>
                <w:sz w:val="24"/>
              </w:rPr>
            </w:pPr>
            <w:r>
              <w:rPr>
                <w:rFonts w:hint="eastAsia" w:eastAsia="仿宋_GB2312"/>
                <w:kern w:val="0"/>
                <w:sz w:val="24"/>
              </w:rPr>
              <w:t>取值</w:t>
            </w:r>
          </w:p>
        </w:tc>
        <w:tc>
          <w:tcPr>
            <w:tcW w:w="1859" w:type="dxa"/>
          </w:tcPr>
          <w:p>
            <w:pPr>
              <w:adjustRightInd w:val="0"/>
              <w:spacing w:line="360" w:lineRule="auto"/>
              <w:jc w:val="center"/>
              <w:rPr>
                <w:rFonts w:eastAsia="仿宋_GB2312"/>
                <w:kern w:val="0"/>
                <w:sz w:val="24"/>
              </w:rPr>
            </w:pPr>
            <w:r>
              <w:rPr>
                <w:rFonts w:hint="eastAsia" w:eastAsia="仿宋_GB2312"/>
                <w:kern w:val="0"/>
                <w:sz w:val="24"/>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jc w:val="center"/>
        </w:trPr>
        <w:tc>
          <w:tcPr>
            <w:tcW w:w="3301" w:type="dxa"/>
          </w:tcPr>
          <w:p>
            <w:pPr>
              <w:adjustRightInd w:val="0"/>
              <w:spacing w:line="360" w:lineRule="auto"/>
              <w:jc w:val="center"/>
              <w:rPr>
                <w:rFonts w:eastAsia="仿宋_GB2312"/>
                <w:kern w:val="0"/>
                <w:sz w:val="24"/>
              </w:rPr>
            </w:pPr>
            <w:r>
              <w:rPr>
                <w:rFonts w:hint="eastAsia" w:eastAsia="仿宋_GB2312"/>
                <w:kern w:val="0"/>
                <w:sz w:val="24"/>
              </w:rPr>
              <w:t>上行覆盖规划站点数目</w:t>
            </w:r>
          </w:p>
        </w:tc>
        <w:tc>
          <w:tcPr>
            <w:tcW w:w="3240" w:type="dxa"/>
          </w:tcPr>
          <w:p>
            <w:pPr>
              <w:adjustRightInd w:val="0"/>
              <w:spacing w:line="360" w:lineRule="auto"/>
              <w:jc w:val="center"/>
              <w:rPr>
                <w:rFonts w:eastAsia="仿宋_GB2312"/>
                <w:kern w:val="0"/>
                <w:sz w:val="24"/>
              </w:rPr>
            </w:pPr>
            <w:r>
              <w:rPr>
                <w:rFonts w:hint="eastAsia" w:eastAsia="仿宋_GB2312"/>
                <w:kern w:val="0"/>
                <w:sz w:val="24"/>
              </w:rPr>
              <w:t>参考无线覆盖计算项目结果</w:t>
            </w:r>
          </w:p>
        </w:tc>
        <w:tc>
          <w:tcPr>
            <w:tcW w:w="1859" w:type="dxa"/>
          </w:tcPr>
          <w:p>
            <w:pPr>
              <w:adjustRightInd w:val="0"/>
              <w:spacing w:line="360" w:lineRule="auto"/>
              <w:jc w:val="center"/>
              <w:rPr>
                <w:rFonts w:eastAsia="仿宋_GB2312"/>
                <w:kern w:val="0"/>
                <w:sz w:val="24"/>
              </w:rPr>
            </w:pPr>
            <w:r>
              <w:rPr>
                <w:rFonts w:hint="eastAsia" w:eastAsia="仿宋_GB2312"/>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atLeast"/>
          <w:jc w:val="center"/>
        </w:trPr>
        <w:tc>
          <w:tcPr>
            <w:tcW w:w="3301" w:type="dxa"/>
          </w:tcPr>
          <w:p>
            <w:pPr>
              <w:adjustRightInd w:val="0"/>
              <w:spacing w:line="360" w:lineRule="auto"/>
              <w:jc w:val="center"/>
              <w:rPr>
                <w:rFonts w:eastAsia="仿宋_GB2312"/>
                <w:kern w:val="0"/>
                <w:sz w:val="24"/>
              </w:rPr>
            </w:pPr>
            <w:r>
              <w:rPr>
                <w:rFonts w:hint="eastAsia" w:eastAsia="仿宋_GB2312"/>
                <w:kern w:val="0"/>
                <w:sz w:val="24"/>
              </w:rPr>
              <w:t>下行覆盖规划站点数目</w:t>
            </w:r>
          </w:p>
        </w:tc>
        <w:tc>
          <w:tcPr>
            <w:tcW w:w="3240" w:type="dxa"/>
          </w:tcPr>
          <w:p>
            <w:pPr>
              <w:adjustRightInd w:val="0"/>
              <w:spacing w:line="360" w:lineRule="auto"/>
              <w:jc w:val="center"/>
              <w:rPr>
                <w:rFonts w:eastAsia="仿宋_GB2312"/>
                <w:kern w:val="0"/>
                <w:sz w:val="24"/>
              </w:rPr>
            </w:pPr>
            <w:r>
              <w:rPr>
                <w:rFonts w:hint="eastAsia" w:eastAsia="仿宋_GB2312"/>
                <w:kern w:val="0"/>
                <w:sz w:val="24"/>
              </w:rPr>
              <w:t>参考无线覆盖计算项目结果</w:t>
            </w:r>
          </w:p>
        </w:tc>
        <w:tc>
          <w:tcPr>
            <w:tcW w:w="1859" w:type="dxa"/>
          </w:tcPr>
          <w:p>
            <w:pPr>
              <w:adjustRightInd w:val="0"/>
              <w:spacing w:line="360" w:lineRule="auto"/>
              <w:jc w:val="center"/>
              <w:rPr>
                <w:rFonts w:eastAsia="仿宋_GB2312"/>
                <w:kern w:val="0"/>
                <w:sz w:val="24"/>
              </w:rPr>
            </w:pPr>
            <w:r>
              <w:rPr>
                <w:rFonts w:hint="eastAsia" w:eastAsia="仿宋_GB2312"/>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3301" w:type="dxa"/>
          </w:tcPr>
          <w:p>
            <w:pPr>
              <w:adjustRightInd w:val="0"/>
              <w:spacing w:line="360" w:lineRule="auto"/>
              <w:jc w:val="center"/>
              <w:rPr>
                <w:rFonts w:eastAsia="仿宋_GB2312"/>
                <w:kern w:val="0"/>
                <w:sz w:val="24"/>
              </w:rPr>
            </w:pPr>
            <w:r>
              <w:rPr>
                <w:rFonts w:hint="eastAsia" w:eastAsia="仿宋_GB2312"/>
                <w:kern w:val="0"/>
                <w:sz w:val="24"/>
              </w:rPr>
              <w:t>热点区域扩容比例</w:t>
            </w:r>
          </w:p>
        </w:tc>
        <w:tc>
          <w:tcPr>
            <w:tcW w:w="3240" w:type="dxa"/>
            <w:vAlign w:val="center"/>
          </w:tcPr>
          <w:p>
            <w:pPr>
              <w:widowControl/>
              <w:jc w:val="center"/>
              <w:textAlignment w:val="center"/>
              <w:rPr>
                <w:rFonts w:eastAsia="仿宋_GB2312"/>
                <w:kern w:val="0"/>
                <w:sz w:val="24"/>
              </w:rPr>
            </w:pPr>
            <w:r>
              <w:rPr>
                <w:rFonts w:eastAsia="等线"/>
                <w:color w:val="000000"/>
                <w:kern w:val="0"/>
                <w:sz w:val="24"/>
                <w:lang w:bidi="ar"/>
              </w:rPr>
              <w:t>1.5</w:t>
            </w:r>
          </w:p>
        </w:tc>
        <w:tc>
          <w:tcPr>
            <w:tcW w:w="1859" w:type="dxa"/>
          </w:tcPr>
          <w:p>
            <w:pPr>
              <w:adjustRightInd w:val="0"/>
              <w:spacing w:line="360" w:lineRule="auto"/>
              <w:jc w:val="center"/>
              <w:rPr>
                <w:rFonts w:eastAsia="仿宋_GB2312"/>
                <w:kern w:val="0"/>
                <w:sz w:val="24"/>
              </w:rPr>
            </w:pPr>
            <w:r>
              <w:rPr>
                <w:rFonts w:hint="eastAsia" w:eastAsia="仿宋_GB2312"/>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3301" w:type="dxa"/>
          </w:tcPr>
          <w:p>
            <w:pPr>
              <w:adjustRightInd w:val="0"/>
              <w:spacing w:line="360" w:lineRule="auto"/>
              <w:jc w:val="center"/>
              <w:rPr>
                <w:rFonts w:eastAsia="仿宋_GB2312"/>
                <w:kern w:val="0"/>
                <w:sz w:val="24"/>
              </w:rPr>
            </w:pPr>
            <w:r>
              <w:rPr>
                <w:rFonts w:hint="eastAsia" w:eastAsia="仿宋_GB2312"/>
                <w:kern w:val="0"/>
                <w:sz w:val="24"/>
              </w:rPr>
              <w:t>4G小区覆盖半径</w:t>
            </w:r>
          </w:p>
        </w:tc>
        <w:tc>
          <w:tcPr>
            <w:tcW w:w="3240" w:type="dxa"/>
            <w:vAlign w:val="center"/>
          </w:tcPr>
          <w:p>
            <w:pPr>
              <w:widowControl/>
              <w:jc w:val="center"/>
              <w:textAlignment w:val="center"/>
              <w:rPr>
                <w:rFonts w:eastAsia="仿宋_GB2312"/>
                <w:kern w:val="0"/>
                <w:sz w:val="24"/>
              </w:rPr>
            </w:pPr>
            <w:r>
              <w:rPr>
                <w:rFonts w:eastAsia="等线"/>
                <w:color w:val="000000"/>
                <w:kern w:val="0"/>
                <w:sz w:val="24"/>
                <w:lang w:bidi="ar"/>
              </w:rPr>
              <w:t>0.5</w:t>
            </w:r>
          </w:p>
        </w:tc>
        <w:tc>
          <w:tcPr>
            <w:tcW w:w="1859" w:type="dxa"/>
          </w:tcPr>
          <w:p>
            <w:pPr>
              <w:adjustRightInd w:val="0"/>
              <w:spacing w:line="360" w:lineRule="auto"/>
              <w:jc w:val="center"/>
              <w:rPr>
                <w:rFonts w:eastAsia="仿宋_GB2312"/>
                <w:kern w:val="0"/>
                <w:sz w:val="24"/>
              </w:rPr>
            </w:pPr>
            <w:r>
              <w:rPr>
                <w:rFonts w:hint="eastAsia" w:eastAsia="仿宋_GB2312"/>
                <w:kern w:val="0"/>
                <w:sz w:val="24"/>
              </w:rPr>
              <w:t>km</w:t>
            </w:r>
          </w:p>
        </w:tc>
      </w:tr>
    </w:tbl>
    <w:p>
      <w:pPr>
        <w:adjustRightInd w:val="0"/>
        <w:spacing w:line="360" w:lineRule="auto"/>
        <w:rPr>
          <w:rFonts w:eastAsia="仿宋_GB2312"/>
          <w:sz w:val="24"/>
        </w:rPr>
      </w:pPr>
    </w:p>
    <w:p>
      <w:pPr>
        <w:adjustRightInd w:val="0"/>
        <w:spacing w:line="360" w:lineRule="auto"/>
        <w:jc w:val="center"/>
        <w:rPr>
          <w:rFonts w:eastAsia="仿宋_GB2312"/>
          <w:sz w:val="24"/>
        </w:rPr>
      </w:pPr>
      <w:r>
        <w:rPr>
          <w:rFonts w:hint="eastAsia" w:eastAsia="仿宋_GB2312"/>
          <w:sz w:val="24"/>
        </w:rPr>
        <w:t>表1-7 5G承载网计算参数规划</w:t>
      </w:r>
    </w:p>
    <w:tbl>
      <w:tblPr>
        <w:tblStyle w:val="2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397"/>
        <w:gridCol w:w="3119"/>
        <w:gridCol w:w="17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397" w:type="dxa"/>
          </w:tcPr>
          <w:p>
            <w:pPr>
              <w:autoSpaceDE w:val="0"/>
              <w:autoSpaceDN w:val="0"/>
              <w:adjustRightInd w:val="0"/>
              <w:spacing w:line="360" w:lineRule="auto"/>
              <w:jc w:val="center"/>
              <w:rPr>
                <w:rFonts w:eastAsia="仿宋_GB2312"/>
                <w:kern w:val="0"/>
                <w:sz w:val="24"/>
              </w:rPr>
            </w:pPr>
            <w:r>
              <w:rPr>
                <w:rFonts w:eastAsia="仿宋_GB2312"/>
                <w:kern w:val="0"/>
                <w:sz w:val="24"/>
              </w:rPr>
              <w:t>参数名</w:t>
            </w:r>
          </w:p>
        </w:tc>
        <w:tc>
          <w:tcPr>
            <w:tcW w:w="3119" w:type="dxa"/>
          </w:tcPr>
          <w:p>
            <w:pPr>
              <w:autoSpaceDE w:val="0"/>
              <w:autoSpaceDN w:val="0"/>
              <w:adjustRightInd w:val="0"/>
              <w:spacing w:line="360" w:lineRule="auto"/>
              <w:jc w:val="center"/>
              <w:rPr>
                <w:rFonts w:eastAsia="仿宋_GB2312"/>
                <w:kern w:val="0"/>
                <w:sz w:val="24"/>
              </w:rPr>
            </w:pPr>
            <w:r>
              <w:rPr>
                <w:rFonts w:eastAsia="仿宋_GB2312"/>
                <w:kern w:val="0"/>
                <w:sz w:val="24"/>
              </w:rPr>
              <w:t>取值</w:t>
            </w:r>
          </w:p>
        </w:tc>
        <w:tc>
          <w:tcPr>
            <w:tcW w:w="1780" w:type="dxa"/>
          </w:tcPr>
          <w:p>
            <w:pPr>
              <w:autoSpaceDE w:val="0"/>
              <w:autoSpaceDN w:val="0"/>
              <w:adjustRightInd w:val="0"/>
              <w:spacing w:line="360" w:lineRule="auto"/>
              <w:jc w:val="center"/>
              <w:rPr>
                <w:rFonts w:eastAsia="仿宋_GB2312"/>
                <w:kern w:val="0"/>
                <w:sz w:val="24"/>
              </w:rPr>
            </w:pPr>
            <w:r>
              <w:rPr>
                <w:rFonts w:hint="eastAsia" w:eastAsia="仿宋_GB2312"/>
                <w:kern w:val="0"/>
                <w:sz w:val="24"/>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397" w:type="dxa"/>
          </w:tcPr>
          <w:p>
            <w:pPr>
              <w:autoSpaceDE w:val="0"/>
              <w:autoSpaceDN w:val="0"/>
              <w:adjustRightInd w:val="0"/>
              <w:spacing w:line="360" w:lineRule="auto"/>
              <w:jc w:val="center"/>
              <w:rPr>
                <w:rFonts w:eastAsia="仿宋_GB2312"/>
                <w:kern w:val="0"/>
                <w:sz w:val="24"/>
              </w:rPr>
            </w:pPr>
            <w:r>
              <w:rPr>
                <w:rFonts w:eastAsia="仿宋_GB2312"/>
                <w:kern w:val="0"/>
                <w:sz w:val="24"/>
              </w:rPr>
              <w:t>4G单站吞吐量均值</w:t>
            </w:r>
          </w:p>
        </w:tc>
        <w:tc>
          <w:tcPr>
            <w:tcW w:w="3119" w:type="dxa"/>
            <w:vAlign w:val="center"/>
          </w:tcPr>
          <w:p>
            <w:pPr>
              <w:widowControl/>
              <w:jc w:val="center"/>
              <w:textAlignment w:val="center"/>
              <w:rPr>
                <w:rFonts w:eastAsia="仿宋_GB2312"/>
                <w:kern w:val="0"/>
                <w:sz w:val="24"/>
              </w:rPr>
            </w:pPr>
            <w:r>
              <w:rPr>
                <w:rFonts w:eastAsia="等线"/>
                <w:color w:val="000000"/>
                <w:kern w:val="0"/>
                <w:sz w:val="24"/>
                <w:lang w:bidi="ar"/>
              </w:rPr>
              <w:t>190</w:t>
            </w:r>
          </w:p>
        </w:tc>
        <w:tc>
          <w:tcPr>
            <w:tcW w:w="1780" w:type="dxa"/>
          </w:tcPr>
          <w:p>
            <w:pPr>
              <w:autoSpaceDE w:val="0"/>
              <w:autoSpaceDN w:val="0"/>
              <w:adjustRightInd w:val="0"/>
              <w:spacing w:line="360" w:lineRule="auto"/>
              <w:jc w:val="center"/>
              <w:rPr>
                <w:rFonts w:eastAsia="仿宋_GB2312"/>
                <w:sz w:val="24"/>
              </w:rPr>
            </w:pPr>
            <w:r>
              <w:rPr>
                <w:rFonts w:eastAsia="仿宋_GB2312"/>
                <w:kern w:val="0"/>
                <w:sz w:val="24"/>
              </w:rPr>
              <w:t>Mbps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397" w:type="dxa"/>
          </w:tcPr>
          <w:p>
            <w:pPr>
              <w:autoSpaceDE w:val="0"/>
              <w:autoSpaceDN w:val="0"/>
              <w:adjustRightInd w:val="0"/>
              <w:spacing w:line="360" w:lineRule="auto"/>
              <w:jc w:val="center"/>
              <w:rPr>
                <w:rFonts w:eastAsia="仿宋_GB2312"/>
                <w:kern w:val="0"/>
                <w:sz w:val="24"/>
              </w:rPr>
            </w:pPr>
            <w:r>
              <w:rPr>
                <w:rFonts w:eastAsia="仿宋_GB2312"/>
                <w:kern w:val="0"/>
                <w:sz w:val="24"/>
              </w:rPr>
              <w:t>4G MIMO单站三扇区吞吐量</w:t>
            </w:r>
          </w:p>
        </w:tc>
        <w:tc>
          <w:tcPr>
            <w:tcW w:w="3119" w:type="dxa"/>
            <w:vAlign w:val="center"/>
          </w:tcPr>
          <w:p>
            <w:pPr>
              <w:widowControl/>
              <w:jc w:val="center"/>
              <w:textAlignment w:val="center"/>
              <w:rPr>
                <w:rFonts w:eastAsia="仿宋_GB2312"/>
                <w:kern w:val="0"/>
                <w:sz w:val="24"/>
              </w:rPr>
            </w:pPr>
            <w:r>
              <w:rPr>
                <w:rFonts w:eastAsia="等线"/>
                <w:color w:val="000000"/>
                <w:kern w:val="0"/>
                <w:sz w:val="24"/>
                <w:lang w:bidi="ar"/>
              </w:rPr>
              <w:t>600</w:t>
            </w:r>
          </w:p>
        </w:tc>
        <w:tc>
          <w:tcPr>
            <w:tcW w:w="1780" w:type="dxa"/>
          </w:tcPr>
          <w:p>
            <w:pPr>
              <w:autoSpaceDE w:val="0"/>
              <w:autoSpaceDN w:val="0"/>
              <w:adjustRightInd w:val="0"/>
              <w:spacing w:line="360" w:lineRule="auto"/>
              <w:jc w:val="center"/>
              <w:rPr>
                <w:rFonts w:eastAsia="仿宋_GB2312"/>
                <w:sz w:val="24"/>
              </w:rPr>
            </w:pPr>
            <w:r>
              <w:rPr>
                <w:rFonts w:eastAsia="仿宋_GB2312"/>
                <w:kern w:val="0"/>
                <w:sz w:val="24"/>
              </w:rPr>
              <w:t>Mbps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397" w:type="dxa"/>
            <w:vAlign w:val="bottom"/>
          </w:tcPr>
          <w:p>
            <w:pPr>
              <w:autoSpaceDE w:val="0"/>
              <w:autoSpaceDN w:val="0"/>
              <w:adjustRightInd w:val="0"/>
              <w:spacing w:line="360" w:lineRule="auto"/>
              <w:jc w:val="center"/>
              <w:rPr>
                <w:rFonts w:eastAsia="仿宋_GB2312"/>
                <w:kern w:val="0"/>
                <w:sz w:val="24"/>
              </w:rPr>
            </w:pPr>
            <w:r>
              <w:rPr>
                <w:rFonts w:eastAsia="仿宋_GB2312"/>
                <w:kern w:val="0"/>
                <w:sz w:val="24"/>
              </w:rPr>
              <w:t>5G低频站吞吐量均值</w:t>
            </w:r>
          </w:p>
        </w:tc>
        <w:tc>
          <w:tcPr>
            <w:tcW w:w="3119" w:type="dxa"/>
          </w:tcPr>
          <w:p>
            <w:pPr>
              <w:autoSpaceDE w:val="0"/>
              <w:autoSpaceDN w:val="0"/>
              <w:adjustRightInd w:val="0"/>
              <w:spacing w:line="360" w:lineRule="auto"/>
              <w:jc w:val="center"/>
              <w:rPr>
                <w:rFonts w:eastAsia="仿宋_GB2312"/>
                <w:kern w:val="0"/>
                <w:sz w:val="24"/>
              </w:rPr>
            </w:pPr>
            <w:r>
              <w:rPr>
                <w:rFonts w:eastAsia="仿宋_GB2312"/>
                <w:kern w:val="0"/>
                <w:sz w:val="24"/>
              </w:rPr>
              <w:t>根据容量计算结果取值</w:t>
            </w:r>
          </w:p>
        </w:tc>
        <w:tc>
          <w:tcPr>
            <w:tcW w:w="1780" w:type="dxa"/>
          </w:tcPr>
          <w:p>
            <w:pPr>
              <w:autoSpaceDE w:val="0"/>
              <w:autoSpaceDN w:val="0"/>
              <w:adjustRightInd w:val="0"/>
              <w:spacing w:line="360" w:lineRule="auto"/>
              <w:jc w:val="center"/>
              <w:rPr>
                <w:rFonts w:eastAsia="仿宋_GB2312"/>
                <w:kern w:val="0"/>
                <w:sz w:val="24"/>
              </w:rPr>
            </w:pPr>
            <w:r>
              <w:rPr>
                <w:rFonts w:eastAsia="仿宋_GB2312"/>
                <w:kern w:val="0"/>
                <w:sz w:val="24"/>
              </w:rPr>
              <w:t>Gbps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397" w:type="dxa"/>
          </w:tcPr>
          <w:p>
            <w:pPr>
              <w:autoSpaceDE w:val="0"/>
              <w:autoSpaceDN w:val="0"/>
              <w:adjustRightInd w:val="0"/>
              <w:spacing w:line="360" w:lineRule="auto"/>
              <w:jc w:val="center"/>
              <w:rPr>
                <w:rFonts w:eastAsia="仿宋_GB2312"/>
                <w:kern w:val="0"/>
                <w:sz w:val="24"/>
              </w:rPr>
            </w:pPr>
            <w:r>
              <w:rPr>
                <w:rFonts w:eastAsia="仿宋_GB2312"/>
                <w:kern w:val="0"/>
                <w:sz w:val="24"/>
              </w:rPr>
              <w:t>5G低频站吞吐量峰值</w:t>
            </w:r>
          </w:p>
        </w:tc>
        <w:tc>
          <w:tcPr>
            <w:tcW w:w="3119" w:type="dxa"/>
          </w:tcPr>
          <w:p>
            <w:pPr>
              <w:autoSpaceDE w:val="0"/>
              <w:autoSpaceDN w:val="0"/>
              <w:adjustRightInd w:val="0"/>
              <w:spacing w:line="360" w:lineRule="auto"/>
              <w:jc w:val="center"/>
              <w:rPr>
                <w:rFonts w:eastAsia="仿宋_GB2312"/>
                <w:kern w:val="0"/>
                <w:sz w:val="24"/>
              </w:rPr>
            </w:pPr>
            <w:r>
              <w:rPr>
                <w:rFonts w:eastAsia="仿宋_GB2312"/>
                <w:kern w:val="0"/>
                <w:sz w:val="24"/>
              </w:rPr>
              <w:t>根据容量计算结果取值</w:t>
            </w:r>
          </w:p>
        </w:tc>
        <w:tc>
          <w:tcPr>
            <w:tcW w:w="1780" w:type="dxa"/>
          </w:tcPr>
          <w:p>
            <w:pPr>
              <w:autoSpaceDE w:val="0"/>
              <w:autoSpaceDN w:val="0"/>
              <w:adjustRightInd w:val="0"/>
              <w:spacing w:line="360" w:lineRule="auto"/>
              <w:jc w:val="center"/>
              <w:rPr>
                <w:rFonts w:eastAsia="仿宋_GB2312"/>
                <w:kern w:val="0"/>
                <w:sz w:val="24"/>
              </w:rPr>
            </w:pPr>
            <w:r>
              <w:rPr>
                <w:rFonts w:eastAsia="仿宋_GB2312"/>
                <w:kern w:val="0"/>
                <w:sz w:val="24"/>
              </w:rPr>
              <w:t>Gbps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397" w:type="dxa"/>
            <w:vAlign w:val="bottom"/>
          </w:tcPr>
          <w:p>
            <w:pPr>
              <w:autoSpaceDE w:val="0"/>
              <w:autoSpaceDN w:val="0"/>
              <w:adjustRightInd w:val="0"/>
              <w:spacing w:line="360" w:lineRule="auto"/>
              <w:jc w:val="center"/>
              <w:rPr>
                <w:rFonts w:eastAsia="仿宋_GB2312"/>
                <w:kern w:val="0"/>
                <w:sz w:val="24"/>
              </w:rPr>
            </w:pPr>
            <w:r>
              <w:rPr>
                <w:rFonts w:eastAsia="仿宋_GB2312"/>
                <w:kern w:val="0"/>
                <w:sz w:val="24"/>
              </w:rPr>
              <w:t>4G基站数</w:t>
            </w:r>
          </w:p>
        </w:tc>
        <w:tc>
          <w:tcPr>
            <w:tcW w:w="3119" w:type="dxa"/>
          </w:tcPr>
          <w:p>
            <w:pPr>
              <w:autoSpaceDE w:val="0"/>
              <w:autoSpaceDN w:val="0"/>
              <w:adjustRightInd w:val="0"/>
              <w:spacing w:line="360" w:lineRule="auto"/>
              <w:jc w:val="center"/>
              <w:rPr>
                <w:rFonts w:eastAsia="仿宋_GB2312"/>
                <w:kern w:val="0"/>
                <w:sz w:val="24"/>
              </w:rPr>
            </w:pPr>
            <w:r>
              <w:rPr>
                <w:rFonts w:eastAsia="仿宋_GB2312"/>
                <w:kern w:val="0"/>
                <w:sz w:val="24"/>
              </w:rPr>
              <w:t>根据无线综合规划结果取值</w:t>
            </w:r>
          </w:p>
        </w:tc>
        <w:tc>
          <w:tcPr>
            <w:tcW w:w="1780" w:type="dxa"/>
          </w:tcPr>
          <w:p>
            <w:pPr>
              <w:autoSpaceDE w:val="0"/>
              <w:autoSpaceDN w:val="0"/>
              <w:adjustRightInd w:val="0"/>
              <w:spacing w:line="360" w:lineRule="auto"/>
              <w:jc w:val="center"/>
              <w:rPr>
                <w:rFonts w:eastAsia="仿宋_GB2312"/>
                <w:kern w:val="0"/>
                <w:sz w:val="24"/>
              </w:rPr>
            </w:pPr>
            <w:r>
              <w:rPr>
                <w:rFonts w:hint="eastAsia" w:eastAsia="仿宋_GB2312"/>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397" w:type="dxa"/>
            <w:vAlign w:val="bottom"/>
          </w:tcPr>
          <w:p>
            <w:pPr>
              <w:autoSpaceDE w:val="0"/>
              <w:autoSpaceDN w:val="0"/>
              <w:adjustRightInd w:val="0"/>
              <w:spacing w:line="360" w:lineRule="auto"/>
              <w:jc w:val="center"/>
              <w:rPr>
                <w:rFonts w:eastAsia="仿宋_GB2312"/>
                <w:kern w:val="0"/>
                <w:sz w:val="24"/>
              </w:rPr>
            </w:pPr>
            <w:r>
              <w:rPr>
                <w:rFonts w:eastAsia="仿宋_GB2312"/>
                <w:kern w:val="0"/>
                <w:sz w:val="24"/>
              </w:rPr>
              <w:t>5G基站数</w:t>
            </w:r>
          </w:p>
        </w:tc>
        <w:tc>
          <w:tcPr>
            <w:tcW w:w="3119" w:type="dxa"/>
          </w:tcPr>
          <w:p>
            <w:pPr>
              <w:autoSpaceDE w:val="0"/>
              <w:autoSpaceDN w:val="0"/>
              <w:adjustRightInd w:val="0"/>
              <w:spacing w:line="360" w:lineRule="auto"/>
              <w:jc w:val="center"/>
              <w:rPr>
                <w:rFonts w:eastAsia="仿宋_GB2312"/>
                <w:kern w:val="0"/>
                <w:sz w:val="24"/>
              </w:rPr>
            </w:pPr>
            <w:r>
              <w:rPr>
                <w:rFonts w:eastAsia="仿宋_GB2312"/>
                <w:kern w:val="0"/>
                <w:sz w:val="24"/>
              </w:rPr>
              <w:t>根据无线综合规划结果取值</w:t>
            </w:r>
          </w:p>
        </w:tc>
        <w:tc>
          <w:tcPr>
            <w:tcW w:w="1780" w:type="dxa"/>
          </w:tcPr>
          <w:p>
            <w:pPr>
              <w:autoSpaceDE w:val="0"/>
              <w:autoSpaceDN w:val="0"/>
              <w:adjustRightInd w:val="0"/>
              <w:spacing w:line="360" w:lineRule="auto"/>
              <w:jc w:val="center"/>
              <w:rPr>
                <w:rFonts w:eastAsia="仿宋_GB2312"/>
                <w:kern w:val="0"/>
                <w:sz w:val="24"/>
              </w:rPr>
            </w:pPr>
            <w:r>
              <w:rPr>
                <w:rFonts w:hint="eastAsia" w:eastAsia="仿宋_GB2312"/>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397" w:type="dxa"/>
            <w:vAlign w:val="bottom"/>
          </w:tcPr>
          <w:p>
            <w:pPr>
              <w:autoSpaceDE w:val="0"/>
              <w:autoSpaceDN w:val="0"/>
              <w:adjustRightInd w:val="0"/>
              <w:spacing w:line="360" w:lineRule="auto"/>
              <w:jc w:val="center"/>
              <w:rPr>
                <w:rFonts w:eastAsia="仿宋_GB2312"/>
                <w:kern w:val="0"/>
                <w:sz w:val="24"/>
              </w:rPr>
            </w:pPr>
            <w:r>
              <w:rPr>
                <w:rFonts w:eastAsia="仿宋_GB2312"/>
                <w:kern w:val="0"/>
                <w:sz w:val="24"/>
              </w:rPr>
              <w:t>接入层4/5G站点比例</w:t>
            </w:r>
          </w:p>
        </w:tc>
        <w:tc>
          <w:tcPr>
            <w:tcW w:w="3119" w:type="dxa"/>
          </w:tcPr>
          <w:p>
            <w:pPr>
              <w:autoSpaceDE w:val="0"/>
              <w:autoSpaceDN w:val="0"/>
              <w:adjustRightInd w:val="0"/>
              <w:spacing w:line="360" w:lineRule="auto"/>
              <w:jc w:val="center"/>
              <w:rPr>
                <w:rFonts w:eastAsia="仿宋_GB2312"/>
                <w:kern w:val="0"/>
                <w:sz w:val="24"/>
              </w:rPr>
            </w:pPr>
            <w:r>
              <w:rPr>
                <w:rFonts w:eastAsia="仿宋_GB2312"/>
                <w:kern w:val="0"/>
                <w:sz w:val="24"/>
              </w:rPr>
              <w:t>根据无综合规划结果取值</w:t>
            </w:r>
          </w:p>
        </w:tc>
        <w:tc>
          <w:tcPr>
            <w:tcW w:w="1780" w:type="dxa"/>
          </w:tcPr>
          <w:p>
            <w:pPr>
              <w:autoSpaceDE w:val="0"/>
              <w:autoSpaceDN w:val="0"/>
              <w:adjustRightInd w:val="0"/>
              <w:spacing w:line="360" w:lineRule="auto"/>
              <w:jc w:val="center"/>
              <w:rPr>
                <w:rFonts w:eastAsia="仿宋_GB2312"/>
                <w:kern w:val="0"/>
                <w:sz w:val="24"/>
              </w:rPr>
            </w:pPr>
            <w:r>
              <w:rPr>
                <w:rFonts w:hint="eastAsia" w:eastAsia="仿宋_GB2312"/>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397" w:type="dxa"/>
            <w:vAlign w:val="bottom"/>
          </w:tcPr>
          <w:p>
            <w:pPr>
              <w:autoSpaceDE w:val="0"/>
              <w:autoSpaceDN w:val="0"/>
              <w:adjustRightInd w:val="0"/>
              <w:spacing w:line="360" w:lineRule="auto"/>
              <w:jc w:val="center"/>
              <w:rPr>
                <w:rFonts w:eastAsia="仿宋_GB2312"/>
                <w:kern w:val="0"/>
                <w:sz w:val="24"/>
              </w:rPr>
            </w:pPr>
            <w:r>
              <w:rPr>
                <w:rFonts w:eastAsia="仿宋_GB2312"/>
                <w:kern w:val="0"/>
                <w:sz w:val="24"/>
              </w:rPr>
              <w:t>接入环上接入5G设备数</w:t>
            </w:r>
            <w:r>
              <w:rPr>
                <w:rFonts w:hint="eastAsia" w:eastAsia="仿宋_GB2312"/>
                <w:kern w:val="0"/>
                <w:sz w:val="24"/>
              </w:rPr>
              <w:t>/同类型站点数</w:t>
            </w:r>
          </w:p>
        </w:tc>
        <w:tc>
          <w:tcPr>
            <w:tcW w:w="3119" w:type="dxa"/>
            <w:vAlign w:val="center"/>
          </w:tcPr>
          <w:p>
            <w:pPr>
              <w:widowControl/>
              <w:jc w:val="center"/>
              <w:textAlignment w:val="center"/>
              <w:rPr>
                <w:rFonts w:eastAsia="仿宋_GB2312"/>
                <w:kern w:val="0"/>
                <w:sz w:val="24"/>
              </w:rPr>
            </w:pPr>
            <w:r>
              <w:rPr>
                <w:rFonts w:eastAsia="等线"/>
                <w:color w:val="000000"/>
                <w:kern w:val="0"/>
                <w:sz w:val="24"/>
                <w:lang w:bidi="ar"/>
              </w:rPr>
              <w:t>6</w:t>
            </w:r>
          </w:p>
        </w:tc>
        <w:tc>
          <w:tcPr>
            <w:tcW w:w="1780" w:type="dxa"/>
            <w:vAlign w:val="center"/>
          </w:tcPr>
          <w:p>
            <w:pPr>
              <w:autoSpaceDE w:val="0"/>
              <w:autoSpaceDN w:val="0"/>
              <w:adjustRightInd w:val="0"/>
              <w:spacing w:line="360" w:lineRule="auto"/>
              <w:jc w:val="center"/>
              <w:rPr>
                <w:rFonts w:eastAsia="仿宋_GB2312"/>
                <w:sz w:val="24"/>
              </w:rPr>
            </w:pPr>
            <w:r>
              <w:rPr>
                <w:rFonts w:hint="eastAsia" w:eastAsia="仿宋_GB2312"/>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397" w:type="dxa"/>
            <w:vAlign w:val="bottom"/>
          </w:tcPr>
          <w:p>
            <w:pPr>
              <w:autoSpaceDE w:val="0"/>
              <w:autoSpaceDN w:val="0"/>
              <w:adjustRightInd w:val="0"/>
              <w:spacing w:line="360" w:lineRule="auto"/>
              <w:jc w:val="center"/>
              <w:rPr>
                <w:rFonts w:eastAsia="仿宋_GB2312"/>
                <w:kern w:val="0"/>
                <w:sz w:val="24"/>
              </w:rPr>
            </w:pPr>
            <w:r>
              <w:rPr>
                <w:rFonts w:eastAsia="仿宋_GB2312"/>
                <w:kern w:val="0"/>
                <w:sz w:val="24"/>
              </w:rPr>
              <w:t>接入环上接入4G设备数</w:t>
            </w:r>
          </w:p>
        </w:tc>
        <w:tc>
          <w:tcPr>
            <w:tcW w:w="3119" w:type="dxa"/>
            <w:vAlign w:val="center"/>
          </w:tcPr>
          <w:p>
            <w:pPr>
              <w:widowControl/>
              <w:jc w:val="center"/>
              <w:textAlignment w:val="center"/>
              <w:rPr>
                <w:rFonts w:eastAsia="仿宋_GB2312"/>
                <w:kern w:val="0"/>
                <w:sz w:val="24"/>
              </w:rPr>
            </w:pPr>
            <w:r>
              <w:rPr>
                <w:rFonts w:eastAsia="等线"/>
                <w:color w:val="000000"/>
                <w:kern w:val="0"/>
                <w:sz w:val="24"/>
                <w:lang w:bidi="ar"/>
              </w:rPr>
              <w:t>25</w:t>
            </w:r>
          </w:p>
        </w:tc>
        <w:tc>
          <w:tcPr>
            <w:tcW w:w="1780" w:type="dxa"/>
          </w:tcPr>
          <w:p>
            <w:pPr>
              <w:autoSpaceDE w:val="0"/>
              <w:autoSpaceDN w:val="0"/>
              <w:adjustRightInd w:val="0"/>
              <w:spacing w:line="360" w:lineRule="auto"/>
              <w:jc w:val="center"/>
              <w:rPr>
                <w:rFonts w:eastAsia="仿宋_GB2312"/>
                <w:sz w:val="24"/>
              </w:rPr>
            </w:pPr>
            <w:r>
              <w:rPr>
                <w:rFonts w:hint="eastAsia" w:eastAsia="仿宋_GB2312"/>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397" w:type="dxa"/>
            <w:vAlign w:val="bottom"/>
          </w:tcPr>
          <w:p>
            <w:pPr>
              <w:autoSpaceDE w:val="0"/>
              <w:autoSpaceDN w:val="0"/>
              <w:adjustRightInd w:val="0"/>
              <w:spacing w:line="360" w:lineRule="auto"/>
              <w:jc w:val="center"/>
              <w:rPr>
                <w:rFonts w:eastAsia="仿宋_GB2312"/>
                <w:kern w:val="0"/>
                <w:sz w:val="24"/>
              </w:rPr>
            </w:pPr>
            <w:r>
              <w:rPr>
                <w:rFonts w:hint="eastAsia" w:eastAsia="仿宋_GB2312"/>
                <w:kern w:val="0"/>
                <w:sz w:val="24"/>
              </w:rPr>
              <w:t>4G基站带宽预留比</w:t>
            </w:r>
          </w:p>
        </w:tc>
        <w:tc>
          <w:tcPr>
            <w:tcW w:w="3119" w:type="dxa"/>
            <w:vAlign w:val="center"/>
          </w:tcPr>
          <w:p>
            <w:pPr>
              <w:widowControl/>
              <w:jc w:val="center"/>
              <w:textAlignment w:val="center"/>
              <w:rPr>
                <w:rFonts w:eastAsia="仿宋_GB2312"/>
                <w:sz w:val="24"/>
              </w:rPr>
            </w:pPr>
            <w:r>
              <w:rPr>
                <w:rFonts w:eastAsia="等线"/>
                <w:color w:val="000000"/>
                <w:kern w:val="0"/>
                <w:sz w:val="24"/>
                <w:lang w:bidi="ar"/>
              </w:rPr>
              <w:t>0.2</w:t>
            </w:r>
          </w:p>
        </w:tc>
        <w:tc>
          <w:tcPr>
            <w:tcW w:w="1780" w:type="dxa"/>
          </w:tcPr>
          <w:p>
            <w:pPr>
              <w:autoSpaceDE w:val="0"/>
              <w:autoSpaceDN w:val="0"/>
              <w:adjustRightInd w:val="0"/>
              <w:spacing w:line="360" w:lineRule="auto"/>
              <w:jc w:val="center"/>
              <w:rPr>
                <w:rFonts w:eastAsia="仿宋_GB2312"/>
                <w:sz w:val="24"/>
              </w:rPr>
            </w:pPr>
            <w:r>
              <w:rPr>
                <w:rFonts w:hint="eastAsia" w:eastAsia="仿宋_GB2312"/>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397" w:type="dxa"/>
            <w:vAlign w:val="bottom"/>
          </w:tcPr>
          <w:p>
            <w:pPr>
              <w:autoSpaceDE w:val="0"/>
              <w:autoSpaceDN w:val="0"/>
              <w:adjustRightInd w:val="0"/>
              <w:spacing w:line="360" w:lineRule="auto"/>
              <w:jc w:val="center"/>
              <w:rPr>
                <w:rFonts w:eastAsia="仿宋_GB2312"/>
                <w:kern w:val="0"/>
                <w:sz w:val="24"/>
              </w:rPr>
            </w:pPr>
            <w:r>
              <w:rPr>
                <w:rFonts w:eastAsia="仿宋_GB2312"/>
                <w:kern w:val="0"/>
                <w:sz w:val="24"/>
              </w:rPr>
              <w:t>5G基站带宽预留比</w:t>
            </w:r>
          </w:p>
        </w:tc>
        <w:tc>
          <w:tcPr>
            <w:tcW w:w="3119" w:type="dxa"/>
            <w:vAlign w:val="center"/>
          </w:tcPr>
          <w:p>
            <w:pPr>
              <w:widowControl/>
              <w:jc w:val="center"/>
              <w:textAlignment w:val="center"/>
              <w:rPr>
                <w:rFonts w:eastAsia="仿宋_GB2312"/>
                <w:kern w:val="0"/>
                <w:sz w:val="24"/>
              </w:rPr>
            </w:pPr>
            <w:r>
              <w:rPr>
                <w:rFonts w:eastAsia="等线"/>
                <w:color w:val="000000"/>
                <w:kern w:val="0"/>
                <w:sz w:val="24"/>
                <w:lang w:bidi="ar"/>
              </w:rPr>
              <w:t>0.6</w:t>
            </w:r>
          </w:p>
        </w:tc>
        <w:tc>
          <w:tcPr>
            <w:tcW w:w="1780" w:type="dxa"/>
          </w:tcPr>
          <w:p>
            <w:pPr>
              <w:autoSpaceDE w:val="0"/>
              <w:autoSpaceDN w:val="0"/>
              <w:adjustRightInd w:val="0"/>
              <w:spacing w:line="360" w:lineRule="auto"/>
              <w:jc w:val="center"/>
              <w:rPr>
                <w:rFonts w:eastAsia="仿宋_GB2312"/>
                <w:sz w:val="24"/>
              </w:rPr>
            </w:pPr>
            <w:r>
              <w:rPr>
                <w:rFonts w:hint="eastAsia" w:eastAsia="仿宋_GB2312"/>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397" w:type="dxa"/>
            <w:vAlign w:val="bottom"/>
          </w:tcPr>
          <w:p>
            <w:pPr>
              <w:autoSpaceDE w:val="0"/>
              <w:autoSpaceDN w:val="0"/>
              <w:adjustRightInd w:val="0"/>
              <w:spacing w:line="360" w:lineRule="auto"/>
              <w:jc w:val="center"/>
              <w:rPr>
                <w:rFonts w:eastAsia="仿宋_GB2312"/>
                <w:kern w:val="0"/>
                <w:sz w:val="24"/>
              </w:rPr>
            </w:pPr>
            <w:r>
              <w:rPr>
                <w:rFonts w:eastAsia="仿宋_GB2312"/>
                <w:kern w:val="0"/>
                <w:sz w:val="24"/>
              </w:rPr>
              <w:t>4G链路工作带宽占比</w:t>
            </w:r>
          </w:p>
        </w:tc>
        <w:tc>
          <w:tcPr>
            <w:tcW w:w="3119" w:type="dxa"/>
            <w:vAlign w:val="center"/>
          </w:tcPr>
          <w:p>
            <w:pPr>
              <w:widowControl/>
              <w:jc w:val="center"/>
              <w:textAlignment w:val="center"/>
              <w:rPr>
                <w:rFonts w:eastAsia="仿宋_GB2312"/>
                <w:kern w:val="0"/>
                <w:sz w:val="24"/>
              </w:rPr>
            </w:pPr>
            <w:r>
              <w:rPr>
                <w:rFonts w:eastAsia="等线"/>
                <w:color w:val="000000"/>
                <w:kern w:val="0"/>
                <w:sz w:val="24"/>
                <w:lang w:bidi="ar"/>
              </w:rPr>
              <w:t>0.6</w:t>
            </w:r>
          </w:p>
        </w:tc>
        <w:tc>
          <w:tcPr>
            <w:tcW w:w="1780" w:type="dxa"/>
          </w:tcPr>
          <w:p>
            <w:pPr>
              <w:autoSpaceDE w:val="0"/>
              <w:autoSpaceDN w:val="0"/>
              <w:adjustRightInd w:val="0"/>
              <w:spacing w:line="360" w:lineRule="auto"/>
              <w:jc w:val="center"/>
              <w:rPr>
                <w:rFonts w:eastAsia="仿宋_GB2312"/>
                <w:sz w:val="24"/>
              </w:rPr>
            </w:pPr>
            <w:r>
              <w:rPr>
                <w:rFonts w:hint="eastAsia" w:eastAsia="仿宋_GB2312"/>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397" w:type="dxa"/>
            <w:vAlign w:val="bottom"/>
          </w:tcPr>
          <w:p>
            <w:pPr>
              <w:autoSpaceDE w:val="0"/>
              <w:autoSpaceDN w:val="0"/>
              <w:adjustRightInd w:val="0"/>
              <w:spacing w:line="360" w:lineRule="auto"/>
              <w:jc w:val="center"/>
              <w:rPr>
                <w:rFonts w:eastAsia="仿宋_GB2312"/>
                <w:kern w:val="0"/>
                <w:sz w:val="24"/>
              </w:rPr>
            </w:pPr>
            <w:r>
              <w:rPr>
                <w:rFonts w:eastAsia="仿宋_GB2312"/>
                <w:kern w:val="0"/>
                <w:sz w:val="24"/>
              </w:rPr>
              <w:t>单核心层下挂骨干汇聚点数</w:t>
            </w:r>
          </w:p>
        </w:tc>
        <w:tc>
          <w:tcPr>
            <w:tcW w:w="3119" w:type="dxa"/>
            <w:vAlign w:val="center"/>
          </w:tcPr>
          <w:p>
            <w:pPr>
              <w:widowControl/>
              <w:jc w:val="center"/>
              <w:textAlignment w:val="center"/>
              <w:rPr>
                <w:rFonts w:eastAsia="仿宋_GB2312"/>
                <w:kern w:val="0"/>
                <w:sz w:val="24"/>
              </w:rPr>
            </w:pPr>
            <w:r>
              <w:rPr>
                <w:rFonts w:eastAsia="等线"/>
                <w:color w:val="000000"/>
                <w:kern w:val="0"/>
                <w:sz w:val="24"/>
                <w:lang w:bidi="ar"/>
              </w:rPr>
              <w:t>7</w:t>
            </w:r>
          </w:p>
        </w:tc>
        <w:tc>
          <w:tcPr>
            <w:tcW w:w="1780" w:type="dxa"/>
          </w:tcPr>
          <w:p>
            <w:pPr>
              <w:autoSpaceDE w:val="0"/>
              <w:autoSpaceDN w:val="0"/>
              <w:adjustRightInd w:val="0"/>
              <w:spacing w:line="360" w:lineRule="auto"/>
              <w:jc w:val="center"/>
              <w:rPr>
                <w:rFonts w:eastAsia="仿宋_GB2312"/>
                <w:sz w:val="24"/>
              </w:rPr>
            </w:pPr>
            <w:r>
              <w:rPr>
                <w:rFonts w:hint="eastAsia" w:eastAsia="仿宋_GB2312"/>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397" w:type="dxa"/>
            <w:vAlign w:val="bottom"/>
          </w:tcPr>
          <w:p>
            <w:pPr>
              <w:autoSpaceDE w:val="0"/>
              <w:autoSpaceDN w:val="0"/>
              <w:adjustRightInd w:val="0"/>
              <w:spacing w:line="360" w:lineRule="auto"/>
              <w:jc w:val="center"/>
              <w:rPr>
                <w:rFonts w:eastAsia="仿宋_GB2312"/>
                <w:kern w:val="0"/>
                <w:sz w:val="24"/>
              </w:rPr>
            </w:pPr>
            <w:r>
              <w:rPr>
                <w:rFonts w:eastAsia="仿宋_GB2312"/>
                <w:kern w:val="0"/>
                <w:sz w:val="24"/>
              </w:rPr>
              <w:t>单骨干汇聚点下挂汇聚环数</w:t>
            </w:r>
          </w:p>
        </w:tc>
        <w:tc>
          <w:tcPr>
            <w:tcW w:w="3119" w:type="dxa"/>
            <w:vAlign w:val="center"/>
          </w:tcPr>
          <w:p>
            <w:pPr>
              <w:widowControl/>
              <w:jc w:val="center"/>
              <w:textAlignment w:val="center"/>
              <w:rPr>
                <w:rFonts w:eastAsia="仿宋_GB2312"/>
                <w:kern w:val="0"/>
                <w:sz w:val="24"/>
              </w:rPr>
            </w:pPr>
            <w:r>
              <w:rPr>
                <w:rFonts w:eastAsia="等线"/>
                <w:color w:val="000000"/>
                <w:kern w:val="0"/>
                <w:sz w:val="24"/>
                <w:lang w:bidi="ar"/>
              </w:rPr>
              <w:t>5</w:t>
            </w:r>
          </w:p>
        </w:tc>
        <w:tc>
          <w:tcPr>
            <w:tcW w:w="1780" w:type="dxa"/>
          </w:tcPr>
          <w:p>
            <w:pPr>
              <w:autoSpaceDE w:val="0"/>
              <w:autoSpaceDN w:val="0"/>
              <w:adjustRightInd w:val="0"/>
              <w:spacing w:line="360" w:lineRule="auto"/>
              <w:jc w:val="center"/>
              <w:rPr>
                <w:rFonts w:eastAsia="仿宋_GB2312"/>
                <w:sz w:val="24"/>
              </w:rPr>
            </w:pPr>
            <w:r>
              <w:rPr>
                <w:rFonts w:hint="eastAsia" w:eastAsia="仿宋_GB2312"/>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397" w:type="dxa"/>
            <w:vAlign w:val="bottom"/>
          </w:tcPr>
          <w:p>
            <w:pPr>
              <w:autoSpaceDE w:val="0"/>
              <w:autoSpaceDN w:val="0"/>
              <w:adjustRightInd w:val="0"/>
              <w:spacing w:line="360" w:lineRule="auto"/>
              <w:jc w:val="center"/>
              <w:rPr>
                <w:rFonts w:eastAsia="仿宋_GB2312"/>
                <w:kern w:val="0"/>
                <w:sz w:val="24"/>
              </w:rPr>
            </w:pPr>
            <w:r>
              <w:rPr>
                <w:rFonts w:eastAsia="仿宋_GB2312"/>
                <w:kern w:val="0"/>
                <w:sz w:val="24"/>
              </w:rPr>
              <w:t>单汇聚环下挂接入环数</w:t>
            </w:r>
          </w:p>
        </w:tc>
        <w:tc>
          <w:tcPr>
            <w:tcW w:w="3119" w:type="dxa"/>
            <w:vAlign w:val="center"/>
          </w:tcPr>
          <w:p>
            <w:pPr>
              <w:widowControl/>
              <w:jc w:val="center"/>
              <w:textAlignment w:val="center"/>
              <w:rPr>
                <w:rFonts w:eastAsia="仿宋_GB2312"/>
                <w:kern w:val="0"/>
                <w:sz w:val="24"/>
              </w:rPr>
            </w:pPr>
            <w:r>
              <w:rPr>
                <w:rFonts w:eastAsia="等线"/>
                <w:color w:val="000000"/>
                <w:kern w:val="0"/>
                <w:sz w:val="24"/>
                <w:lang w:bidi="ar"/>
              </w:rPr>
              <w:t>5</w:t>
            </w:r>
          </w:p>
        </w:tc>
        <w:tc>
          <w:tcPr>
            <w:tcW w:w="1780" w:type="dxa"/>
          </w:tcPr>
          <w:p>
            <w:pPr>
              <w:autoSpaceDE w:val="0"/>
              <w:autoSpaceDN w:val="0"/>
              <w:adjustRightInd w:val="0"/>
              <w:spacing w:line="360" w:lineRule="auto"/>
              <w:jc w:val="center"/>
              <w:rPr>
                <w:rFonts w:eastAsia="仿宋_GB2312"/>
                <w:sz w:val="24"/>
              </w:rPr>
            </w:pPr>
            <w:r>
              <w:rPr>
                <w:rFonts w:hint="eastAsia" w:eastAsia="仿宋_GB2312"/>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397" w:type="dxa"/>
            <w:vAlign w:val="bottom"/>
          </w:tcPr>
          <w:p>
            <w:pPr>
              <w:autoSpaceDE w:val="0"/>
              <w:autoSpaceDN w:val="0"/>
              <w:adjustRightInd w:val="0"/>
              <w:spacing w:line="360" w:lineRule="auto"/>
              <w:jc w:val="center"/>
              <w:rPr>
                <w:rFonts w:eastAsia="仿宋_GB2312"/>
                <w:kern w:val="0"/>
                <w:sz w:val="24"/>
              </w:rPr>
            </w:pPr>
            <w:r>
              <w:rPr>
                <w:rFonts w:eastAsia="仿宋_GB2312"/>
                <w:kern w:val="0"/>
                <w:sz w:val="24"/>
              </w:rPr>
              <w:t>核心层带宽收敛比</w:t>
            </w:r>
          </w:p>
        </w:tc>
        <w:tc>
          <w:tcPr>
            <w:tcW w:w="3119" w:type="dxa"/>
            <w:vAlign w:val="center"/>
          </w:tcPr>
          <w:p>
            <w:pPr>
              <w:widowControl/>
              <w:jc w:val="center"/>
              <w:textAlignment w:val="center"/>
              <w:rPr>
                <w:rFonts w:eastAsia="仿宋_GB2312"/>
                <w:kern w:val="0"/>
                <w:sz w:val="24"/>
              </w:rPr>
            </w:pPr>
            <w:r>
              <w:rPr>
                <w:rFonts w:eastAsia="等线"/>
                <w:color w:val="000000"/>
                <w:kern w:val="0"/>
                <w:sz w:val="24"/>
                <w:lang w:bidi="ar"/>
              </w:rPr>
              <w:t>0.27</w:t>
            </w:r>
          </w:p>
        </w:tc>
        <w:tc>
          <w:tcPr>
            <w:tcW w:w="1780" w:type="dxa"/>
          </w:tcPr>
          <w:p>
            <w:pPr>
              <w:autoSpaceDE w:val="0"/>
              <w:autoSpaceDN w:val="0"/>
              <w:adjustRightInd w:val="0"/>
              <w:spacing w:line="360" w:lineRule="auto"/>
              <w:jc w:val="center"/>
              <w:rPr>
                <w:rFonts w:eastAsia="仿宋_GB2312"/>
                <w:sz w:val="24"/>
              </w:rPr>
            </w:pPr>
            <w:r>
              <w:rPr>
                <w:rFonts w:hint="eastAsia" w:eastAsia="仿宋_GB2312"/>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3397" w:type="dxa"/>
            <w:vAlign w:val="bottom"/>
          </w:tcPr>
          <w:p>
            <w:pPr>
              <w:autoSpaceDE w:val="0"/>
              <w:autoSpaceDN w:val="0"/>
              <w:adjustRightInd w:val="0"/>
              <w:spacing w:line="360" w:lineRule="auto"/>
              <w:jc w:val="center"/>
              <w:rPr>
                <w:rFonts w:eastAsia="仿宋_GB2312"/>
                <w:kern w:val="0"/>
                <w:sz w:val="24"/>
              </w:rPr>
            </w:pPr>
            <w:r>
              <w:rPr>
                <w:rFonts w:eastAsia="仿宋_GB2312"/>
                <w:kern w:val="0"/>
                <w:sz w:val="24"/>
              </w:rPr>
              <w:t>骨干汇聚点带宽收敛比</w:t>
            </w:r>
          </w:p>
        </w:tc>
        <w:tc>
          <w:tcPr>
            <w:tcW w:w="3119" w:type="dxa"/>
            <w:vAlign w:val="center"/>
          </w:tcPr>
          <w:p>
            <w:pPr>
              <w:widowControl/>
              <w:jc w:val="center"/>
              <w:textAlignment w:val="center"/>
              <w:rPr>
                <w:rFonts w:eastAsia="仿宋_GB2312"/>
                <w:kern w:val="0"/>
                <w:sz w:val="24"/>
              </w:rPr>
            </w:pPr>
            <w:r>
              <w:rPr>
                <w:rFonts w:eastAsia="等线"/>
                <w:color w:val="000000"/>
                <w:kern w:val="0"/>
                <w:sz w:val="24"/>
                <w:lang w:bidi="ar"/>
              </w:rPr>
              <w:t>0.35</w:t>
            </w:r>
          </w:p>
        </w:tc>
        <w:tc>
          <w:tcPr>
            <w:tcW w:w="1780" w:type="dxa"/>
          </w:tcPr>
          <w:p>
            <w:pPr>
              <w:autoSpaceDE w:val="0"/>
              <w:autoSpaceDN w:val="0"/>
              <w:adjustRightInd w:val="0"/>
              <w:spacing w:line="360" w:lineRule="auto"/>
              <w:jc w:val="center"/>
              <w:rPr>
                <w:rFonts w:eastAsia="仿宋_GB2312"/>
                <w:sz w:val="24"/>
              </w:rPr>
            </w:pPr>
            <w:r>
              <w:rPr>
                <w:rFonts w:hint="eastAsia" w:eastAsia="仿宋_GB2312"/>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397" w:type="dxa"/>
            <w:vAlign w:val="bottom"/>
          </w:tcPr>
          <w:p>
            <w:pPr>
              <w:autoSpaceDE w:val="0"/>
              <w:autoSpaceDN w:val="0"/>
              <w:adjustRightInd w:val="0"/>
              <w:spacing w:line="360" w:lineRule="auto"/>
              <w:jc w:val="center"/>
              <w:rPr>
                <w:rFonts w:eastAsia="仿宋_GB2312"/>
                <w:kern w:val="0"/>
                <w:sz w:val="24"/>
              </w:rPr>
            </w:pPr>
            <w:r>
              <w:rPr>
                <w:rFonts w:eastAsia="仿宋_GB2312"/>
                <w:kern w:val="0"/>
                <w:sz w:val="24"/>
              </w:rPr>
              <w:t>汇聚环带宽收敛比</w:t>
            </w:r>
          </w:p>
        </w:tc>
        <w:tc>
          <w:tcPr>
            <w:tcW w:w="3119" w:type="dxa"/>
            <w:vAlign w:val="center"/>
          </w:tcPr>
          <w:p>
            <w:pPr>
              <w:widowControl/>
              <w:jc w:val="center"/>
              <w:textAlignment w:val="center"/>
              <w:rPr>
                <w:rFonts w:eastAsia="仿宋_GB2312"/>
                <w:kern w:val="0"/>
                <w:sz w:val="24"/>
              </w:rPr>
            </w:pPr>
            <w:r>
              <w:rPr>
                <w:rFonts w:eastAsia="等线"/>
                <w:color w:val="000000"/>
                <w:kern w:val="0"/>
                <w:sz w:val="24"/>
                <w:lang w:bidi="ar"/>
              </w:rPr>
              <w:t>0.49</w:t>
            </w:r>
          </w:p>
        </w:tc>
        <w:tc>
          <w:tcPr>
            <w:tcW w:w="1780" w:type="dxa"/>
          </w:tcPr>
          <w:p>
            <w:pPr>
              <w:autoSpaceDE w:val="0"/>
              <w:autoSpaceDN w:val="0"/>
              <w:adjustRightInd w:val="0"/>
              <w:spacing w:line="360" w:lineRule="auto"/>
              <w:jc w:val="center"/>
              <w:rPr>
                <w:rFonts w:eastAsia="仿宋_GB2312"/>
                <w:sz w:val="24"/>
              </w:rPr>
            </w:pPr>
            <w:r>
              <w:rPr>
                <w:rFonts w:hint="eastAsia" w:eastAsia="仿宋_GB2312"/>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397" w:type="dxa"/>
            <w:vAlign w:val="bottom"/>
          </w:tcPr>
          <w:p>
            <w:pPr>
              <w:autoSpaceDE w:val="0"/>
              <w:autoSpaceDN w:val="0"/>
              <w:adjustRightInd w:val="0"/>
              <w:spacing w:line="360" w:lineRule="auto"/>
              <w:jc w:val="center"/>
              <w:rPr>
                <w:rFonts w:eastAsia="仿宋_GB2312"/>
                <w:kern w:val="0"/>
                <w:sz w:val="24"/>
              </w:rPr>
            </w:pPr>
            <w:r>
              <w:rPr>
                <w:rFonts w:hint="eastAsia" w:eastAsia="仿宋_GB2312"/>
                <w:kern w:val="0"/>
                <w:sz w:val="24"/>
              </w:rPr>
              <w:t>4/5G接入设备部署模式</w:t>
            </w:r>
          </w:p>
        </w:tc>
        <w:tc>
          <w:tcPr>
            <w:tcW w:w="3119" w:type="dxa"/>
            <w:vAlign w:val="center"/>
          </w:tcPr>
          <w:p>
            <w:pPr>
              <w:autoSpaceDE w:val="0"/>
              <w:autoSpaceDN w:val="0"/>
              <w:adjustRightInd w:val="0"/>
              <w:spacing w:line="360" w:lineRule="auto"/>
              <w:jc w:val="center"/>
              <w:rPr>
                <w:rFonts w:eastAsia="仿宋_GB2312"/>
                <w:kern w:val="0"/>
                <w:sz w:val="24"/>
              </w:rPr>
            </w:pPr>
            <w:r>
              <w:rPr>
                <w:rFonts w:eastAsia="仿宋_GB2312"/>
                <w:kern w:val="0"/>
                <w:sz w:val="24"/>
              </w:rPr>
              <w:t>4/5G独立接入环</w:t>
            </w:r>
          </w:p>
        </w:tc>
        <w:tc>
          <w:tcPr>
            <w:tcW w:w="1780" w:type="dxa"/>
          </w:tcPr>
          <w:p>
            <w:pPr>
              <w:autoSpaceDE w:val="0"/>
              <w:autoSpaceDN w:val="0"/>
              <w:adjustRightInd w:val="0"/>
              <w:spacing w:line="360" w:lineRule="auto"/>
              <w:jc w:val="center"/>
              <w:rPr>
                <w:rFonts w:eastAsia="仿宋_GB2312"/>
                <w:sz w:val="24"/>
              </w:rPr>
            </w:pPr>
            <w:r>
              <w:rPr>
                <w:rFonts w:hint="eastAsia" w:eastAsia="仿宋_GB2312"/>
                <w:sz w:val="24"/>
              </w:rPr>
              <w:t>/</w:t>
            </w:r>
          </w:p>
        </w:tc>
      </w:tr>
    </w:tbl>
    <w:p>
      <w:pPr>
        <w:adjustRightInd w:val="0"/>
        <w:spacing w:line="360" w:lineRule="auto"/>
        <w:rPr>
          <w:rFonts w:eastAsia="仿宋_GB2312"/>
          <w:sz w:val="24"/>
        </w:rPr>
      </w:pPr>
    </w:p>
    <w:p>
      <w:pPr>
        <w:adjustRightInd w:val="0"/>
        <w:spacing w:line="360" w:lineRule="auto"/>
        <w:jc w:val="center"/>
        <w:rPr>
          <w:rFonts w:eastAsia="仿宋_GB2312"/>
          <w:sz w:val="24"/>
        </w:rPr>
      </w:pPr>
      <w:r>
        <w:rPr>
          <w:rFonts w:hint="eastAsia" w:eastAsia="仿宋_GB2312"/>
          <w:sz w:val="24"/>
        </w:rPr>
        <w:t>表1-8 5GC核心网参数规划</w:t>
      </w:r>
    </w:p>
    <w:tbl>
      <w:tblPr>
        <w:tblStyle w:val="20"/>
        <w:tblW w:w="82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266"/>
        <w:gridCol w:w="3155"/>
        <w:gridCol w:w="17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jc w:val="center"/>
        </w:trPr>
        <w:tc>
          <w:tcPr>
            <w:tcW w:w="3266" w:type="dxa"/>
          </w:tcPr>
          <w:p>
            <w:pPr>
              <w:adjustRightInd w:val="0"/>
              <w:spacing w:line="360" w:lineRule="auto"/>
              <w:jc w:val="center"/>
              <w:rPr>
                <w:rFonts w:eastAsia="仿宋_GB2312"/>
                <w:kern w:val="0"/>
                <w:sz w:val="24"/>
              </w:rPr>
            </w:pPr>
            <w:r>
              <w:rPr>
                <w:rFonts w:hint="eastAsia" w:eastAsia="仿宋_GB2312"/>
                <w:kern w:val="0"/>
                <w:sz w:val="24"/>
              </w:rPr>
              <w:t>参数名</w:t>
            </w:r>
          </w:p>
        </w:tc>
        <w:tc>
          <w:tcPr>
            <w:tcW w:w="3155" w:type="dxa"/>
          </w:tcPr>
          <w:p>
            <w:pPr>
              <w:adjustRightInd w:val="0"/>
              <w:spacing w:line="360" w:lineRule="auto"/>
              <w:jc w:val="center"/>
              <w:rPr>
                <w:rFonts w:eastAsia="仿宋_GB2312"/>
                <w:kern w:val="0"/>
                <w:sz w:val="24"/>
              </w:rPr>
            </w:pPr>
            <w:r>
              <w:rPr>
                <w:rFonts w:hint="eastAsia" w:eastAsia="仿宋_GB2312"/>
                <w:kern w:val="0"/>
                <w:sz w:val="24"/>
              </w:rPr>
              <w:t>取值</w:t>
            </w:r>
          </w:p>
        </w:tc>
        <w:tc>
          <w:tcPr>
            <w:tcW w:w="1798" w:type="dxa"/>
          </w:tcPr>
          <w:p>
            <w:pPr>
              <w:adjustRightInd w:val="0"/>
              <w:spacing w:line="360" w:lineRule="auto"/>
              <w:jc w:val="center"/>
              <w:rPr>
                <w:rFonts w:eastAsia="仿宋_GB2312"/>
                <w:kern w:val="0"/>
                <w:sz w:val="24"/>
              </w:rPr>
            </w:pPr>
            <w:r>
              <w:rPr>
                <w:rFonts w:hint="eastAsia" w:eastAsia="仿宋_GB2312"/>
                <w:kern w:val="0"/>
                <w:sz w:val="24"/>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jc w:val="center"/>
        </w:trPr>
        <w:tc>
          <w:tcPr>
            <w:tcW w:w="3266" w:type="dxa"/>
          </w:tcPr>
          <w:p>
            <w:pPr>
              <w:adjustRightInd w:val="0"/>
              <w:spacing w:line="360" w:lineRule="auto"/>
              <w:jc w:val="center"/>
              <w:rPr>
                <w:rFonts w:eastAsia="仿宋_GB2312"/>
                <w:kern w:val="0"/>
                <w:sz w:val="24"/>
              </w:rPr>
            </w:pPr>
            <w:r>
              <w:rPr>
                <w:rFonts w:hint="eastAsia" w:eastAsia="仿宋_GB2312"/>
                <w:kern w:val="0"/>
                <w:sz w:val="24"/>
              </w:rPr>
              <w:t>单VNF占用内存</w:t>
            </w:r>
          </w:p>
        </w:tc>
        <w:tc>
          <w:tcPr>
            <w:tcW w:w="3155" w:type="dxa"/>
            <w:vAlign w:val="center"/>
          </w:tcPr>
          <w:p>
            <w:pPr>
              <w:widowControl/>
              <w:jc w:val="center"/>
              <w:textAlignment w:val="center"/>
              <w:rPr>
                <w:rFonts w:eastAsia="仿宋_GB2312"/>
                <w:kern w:val="0"/>
                <w:sz w:val="24"/>
              </w:rPr>
            </w:pPr>
            <w:r>
              <w:rPr>
                <w:rFonts w:eastAsia="等线"/>
                <w:color w:val="000000"/>
                <w:kern w:val="0"/>
                <w:sz w:val="24"/>
                <w:lang w:bidi="ar"/>
              </w:rPr>
              <w:t>2</w:t>
            </w:r>
          </w:p>
        </w:tc>
        <w:tc>
          <w:tcPr>
            <w:tcW w:w="1798" w:type="dxa"/>
          </w:tcPr>
          <w:p>
            <w:pPr>
              <w:adjustRightInd w:val="0"/>
              <w:spacing w:line="360" w:lineRule="auto"/>
              <w:jc w:val="center"/>
              <w:rPr>
                <w:rFonts w:eastAsia="仿宋_GB2312"/>
                <w:kern w:val="0"/>
                <w:sz w:val="24"/>
              </w:rPr>
            </w:pPr>
            <w:r>
              <w:rPr>
                <w:rFonts w:hint="eastAsia" w:eastAsia="仿宋_GB2312"/>
                <w:kern w:val="0"/>
                <w:sz w:val="24"/>
              </w:rPr>
              <w:t>GB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jc w:val="center"/>
        </w:trPr>
        <w:tc>
          <w:tcPr>
            <w:tcW w:w="3266" w:type="dxa"/>
          </w:tcPr>
          <w:p>
            <w:pPr>
              <w:adjustRightInd w:val="0"/>
              <w:spacing w:line="360" w:lineRule="auto"/>
              <w:jc w:val="center"/>
              <w:rPr>
                <w:rFonts w:eastAsia="仿宋_GB2312"/>
                <w:kern w:val="0"/>
                <w:sz w:val="24"/>
              </w:rPr>
            </w:pPr>
            <w:r>
              <w:rPr>
                <w:rFonts w:hint="eastAsia" w:eastAsia="仿宋_GB2312"/>
                <w:kern w:val="0"/>
                <w:sz w:val="24"/>
              </w:rPr>
              <w:t>单VNF占用存储</w:t>
            </w:r>
          </w:p>
        </w:tc>
        <w:tc>
          <w:tcPr>
            <w:tcW w:w="3155" w:type="dxa"/>
            <w:vAlign w:val="center"/>
          </w:tcPr>
          <w:p>
            <w:pPr>
              <w:widowControl/>
              <w:jc w:val="center"/>
              <w:textAlignment w:val="center"/>
              <w:rPr>
                <w:rFonts w:eastAsia="仿宋_GB2312"/>
                <w:kern w:val="0"/>
                <w:sz w:val="24"/>
              </w:rPr>
            </w:pPr>
            <w:r>
              <w:rPr>
                <w:rFonts w:eastAsia="等线"/>
                <w:color w:val="000000"/>
                <w:kern w:val="0"/>
                <w:sz w:val="24"/>
                <w:lang w:bidi="ar"/>
              </w:rPr>
              <w:t>10</w:t>
            </w:r>
          </w:p>
        </w:tc>
        <w:tc>
          <w:tcPr>
            <w:tcW w:w="1798" w:type="dxa"/>
          </w:tcPr>
          <w:p>
            <w:pPr>
              <w:adjustRightInd w:val="0"/>
              <w:spacing w:line="360" w:lineRule="auto"/>
              <w:jc w:val="center"/>
              <w:rPr>
                <w:rFonts w:eastAsia="仿宋_GB2312"/>
                <w:kern w:val="0"/>
                <w:sz w:val="24"/>
              </w:rPr>
            </w:pPr>
            <w:r>
              <w:rPr>
                <w:rFonts w:hint="eastAsia" w:eastAsia="仿宋_GB2312"/>
                <w:kern w:val="0"/>
                <w:sz w:val="24"/>
              </w:rPr>
              <w:t>GB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jc w:val="center"/>
        </w:trPr>
        <w:tc>
          <w:tcPr>
            <w:tcW w:w="3266" w:type="dxa"/>
          </w:tcPr>
          <w:p>
            <w:pPr>
              <w:adjustRightInd w:val="0"/>
              <w:spacing w:line="360" w:lineRule="auto"/>
              <w:jc w:val="center"/>
              <w:rPr>
                <w:rFonts w:eastAsia="仿宋_GB2312"/>
                <w:kern w:val="0"/>
                <w:sz w:val="24"/>
              </w:rPr>
            </w:pPr>
            <w:r>
              <w:rPr>
                <w:rFonts w:hint="eastAsia" w:eastAsia="仿宋_GB2312"/>
                <w:kern w:val="0"/>
                <w:sz w:val="24"/>
              </w:rPr>
              <w:t>单AMF支持站点数目</w:t>
            </w:r>
          </w:p>
        </w:tc>
        <w:tc>
          <w:tcPr>
            <w:tcW w:w="3155" w:type="dxa"/>
            <w:vAlign w:val="center"/>
          </w:tcPr>
          <w:p>
            <w:pPr>
              <w:widowControl/>
              <w:jc w:val="center"/>
              <w:textAlignment w:val="center"/>
              <w:rPr>
                <w:rFonts w:eastAsia="仿宋_GB2312"/>
                <w:kern w:val="0"/>
                <w:sz w:val="24"/>
              </w:rPr>
            </w:pPr>
            <w:r>
              <w:rPr>
                <w:rFonts w:eastAsia="等线"/>
                <w:color w:val="000000"/>
                <w:kern w:val="0"/>
                <w:sz w:val="24"/>
                <w:lang w:bidi="ar"/>
              </w:rPr>
              <w:t>800</w:t>
            </w:r>
          </w:p>
        </w:tc>
        <w:tc>
          <w:tcPr>
            <w:tcW w:w="1798" w:type="dxa"/>
          </w:tcPr>
          <w:p>
            <w:pPr>
              <w:adjustRightInd w:val="0"/>
              <w:spacing w:line="360" w:lineRule="auto"/>
              <w:jc w:val="center"/>
              <w:rPr>
                <w:rFonts w:eastAsia="仿宋_GB2312"/>
                <w:kern w:val="0"/>
                <w:sz w:val="24"/>
              </w:rPr>
            </w:pPr>
            <w:r>
              <w:rPr>
                <w:rFonts w:hint="eastAsia" w:eastAsia="仿宋_GB2312"/>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jc w:val="center"/>
        </w:trPr>
        <w:tc>
          <w:tcPr>
            <w:tcW w:w="3266" w:type="dxa"/>
          </w:tcPr>
          <w:p>
            <w:pPr>
              <w:adjustRightInd w:val="0"/>
              <w:spacing w:line="360" w:lineRule="auto"/>
              <w:jc w:val="center"/>
              <w:rPr>
                <w:rFonts w:eastAsia="仿宋_GB2312"/>
                <w:kern w:val="0"/>
                <w:sz w:val="24"/>
              </w:rPr>
            </w:pPr>
            <w:r>
              <w:rPr>
                <w:rFonts w:hint="eastAsia" w:eastAsia="仿宋_GB2312"/>
                <w:kern w:val="0"/>
                <w:sz w:val="24"/>
              </w:rPr>
              <w:t>单UPF支持站点数目</w:t>
            </w:r>
          </w:p>
        </w:tc>
        <w:tc>
          <w:tcPr>
            <w:tcW w:w="3155" w:type="dxa"/>
            <w:vAlign w:val="center"/>
          </w:tcPr>
          <w:p>
            <w:pPr>
              <w:widowControl/>
              <w:jc w:val="center"/>
              <w:textAlignment w:val="center"/>
              <w:rPr>
                <w:rFonts w:eastAsia="仿宋_GB2312"/>
                <w:kern w:val="0"/>
                <w:sz w:val="24"/>
              </w:rPr>
            </w:pPr>
            <w:r>
              <w:rPr>
                <w:rFonts w:eastAsia="等线"/>
                <w:color w:val="000000"/>
                <w:kern w:val="0"/>
                <w:sz w:val="24"/>
                <w:lang w:bidi="ar"/>
              </w:rPr>
              <w:t>800</w:t>
            </w:r>
          </w:p>
        </w:tc>
        <w:tc>
          <w:tcPr>
            <w:tcW w:w="1798" w:type="dxa"/>
          </w:tcPr>
          <w:p>
            <w:pPr>
              <w:adjustRightInd w:val="0"/>
              <w:spacing w:line="360" w:lineRule="auto"/>
              <w:jc w:val="center"/>
              <w:rPr>
                <w:rFonts w:eastAsia="仿宋_GB2312"/>
                <w:kern w:val="0"/>
                <w:sz w:val="24"/>
              </w:rPr>
            </w:pPr>
            <w:r>
              <w:rPr>
                <w:rFonts w:hint="eastAsia" w:eastAsia="仿宋_GB2312"/>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jc w:val="center"/>
        </w:trPr>
        <w:tc>
          <w:tcPr>
            <w:tcW w:w="3266" w:type="dxa"/>
          </w:tcPr>
          <w:p>
            <w:pPr>
              <w:adjustRightInd w:val="0"/>
              <w:spacing w:line="360" w:lineRule="auto"/>
              <w:jc w:val="center"/>
              <w:rPr>
                <w:rFonts w:eastAsia="仿宋_GB2312"/>
                <w:kern w:val="0"/>
                <w:sz w:val="24"/>
              </w:rPr>
            </w:pPr>
            <w:r>
              <w:rPr>
                <w:rFonts w:hint="eastAsia" w:eastAsia="仿宋_GB2312"/>
                <w:kern w:val="0"/>
                <w:sz w:val="24"/>
              </w:rPr>
              <w:t>非对接无线VNF数量</w:t>
            </w:r>
          </w:p>
        </w:tc>
        <w:tc>
          <w:tcPr>
            <w:tcW w:w="3155" w:type="dxa"/>
            <w:vAlign w:val="center"/>
          </w:tcPr>
          <w:p>
            <w:pPr>
              <w:widowControl/>
              <w:jc w:val="center"/>
              <w:textAlignment w:val="center"/>
              <w:rPr>
                <w:rFonts w:eastAsia="仿宋_GB2312"/>
                <w:kern w:val="0"/>
                <w:sz w:val="24"/>
              </w:rPr>
            </w:pPr>
            <w:r>
              <w:rPr>
                <w:rFonts w:eastAsia="等线"/>
                <w:color w:val="000000"/>
                <w:kern w:val="0"/>
                <w:sz w:val="24"/>
                <w:lang w:bidi="ar"/>
              </w:rPr>
              <w:t>8</w:t>
            </w:r>
          </w:p>
        </w:tc>
        <w:tc>
          <w:tcPr>
            <w:tcW w:w="1798" w:type="dxa"/>
          </w:tcPr>
          <w:p>
            <w:pPr>
              <w:adjustRightInd w:val="0"/>
              <w:spacing w:line="360" w:lineRule="auto"/>
              <w:jc w:val="center"/>
              <w:rPr>
                <w:rFonts w:eastAsia="仿宋_GB2312"/>
                <w:kern w:val="0"/>
                <w:sz w:val="24"/>
              </w:rPr>
            </w:pPr>
            <w:r>
              <w:rPr>
                <w:rFonts w:hint="eastAsia" w:eastAsia="仿宋_GB2312"/>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jc w:val="center"/>
        </w:trPr>
        <w:tc>
          <w:tcPr>
            <w:tcW w:w="3266" w:type="dxa"/>
          </w:tcPr>
          <w:p>
            <w:pPr>
              <w:adjustRightInd w:val="0"/>
              <w:spacing w:line="360" w:lineRule="auto"/>
              <w:jc w:val="center"/>
              <w:rPr>
                <w:rFonts w:eastAsia="仿宋_GB2312"/>
                <w:kern w:val="0"/>
                <w:sz w:val="24"/>
              </w:rPr>
            </w:pPr>
            <w:r>
              <w:rPr>
                <w:rFonts w:hint="eastAsia" w:eastAsia="仿宋_GB2312"/>
                <w:kern w:val="0"/>
                <w:sz w:val="24"/>
              </w:rPr>
              <w:t>单服务器内存</w:t>
            </w:r>
          </w:p>
        </w:tc>
        <w:tc>
          <w:tcPr>
            <w:tcW w:w="3155" w:type="dxa"/>
            <w:vAlign w:val="center"/>
          </w:tcPr>
          <w:p>
            <w:pPr>
              <w:widowControl/>
              <w:jc w:val="center"/>
              <w:textAlignment w:val="center"/>
              <w:rPr>
                <w:rFonts w:eastAsia="仿宋_GB2312"/>
                <w:kern w:val="0"/>
                <w:sz w:val="24"/>
              </w:rPr>
            </w:pPr>
            <w:r>
              <w:rPr>
                <w:rFonts w:hint="eastAsia" w:eastAsia="等线"/>
                <w:color w:val="000000"/>
                <w:kern w:val="0"/>
                <w:sz w:val="24"/>
                <w:lang w:bidi="ar"/>
              </w:rPr>
              <w:t>256</w:t>
            </w:r>
          </w:p>
        </w:tc>
        <w:tc>
          <w:tcPr>
            <w:tcW w:w="1798" w:type="dxa"/>
          </w:tcPr>
          <w:p>
            <w:pPr>
              <w:adjustRightInd w:val="0"/>
              <w:spacing w:line="360" w:lineRule="auto"/>
              <w:jc w:val="center"/>
              <w:rPr>
                <w:rFonts w:eastAsia="仿宋_GB2312"/>
                <w:kern w:val="0"/>
                <w:sz w:val="24"/>
              </w:rPr>
            </w:pPr>
            <w:r>
              <w:rPr>
                <w:rFonts w:hint="eastAsia" w:eastAsia="仿宋_GB2312"/>
                <w:kern w:val="0"/>
                <w:sz w:val="24"/>
              </w:rPr>
              <w:t>GB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3266" w:type="dxa"/>
          </w:tcPr>
          <w:p>
            <w:pPr>
              <w:adjustRightInd w:val="0"/>
              <w:spacing w:line="360" w:lineRule="auto"/>
              <w:jc w:val="center"/>
              <w:rPr>
                <w:rFonts w:eastAsia="仿宋_GB2312"/>
                <w:kern w:val="0"/>
                <w:sz w:val="24"/>
              </w:rPr>
            </w:pPr>
            <w:r>
              <w:rPr>
                <w:rFonts w:hint="eastAsia" w:eastAsia="仿宋_GB2312"/>
                <w:kern w:val="0"/>
                <w:sz w:val="24"/>
              </w:rPr>
              <w:t>单服务器硬盘容量</w:t>
            </w:r>
          </w:p>
        </w:tc>
        <w:tc>
          <w:tcPr>
            <w:tcW w:w="3155" w:type="dxa"/>
            <w:vAlign w:val="center"/>
          </w:tcPr>
          <w:p>
            <w:pPr>
              <w:widowControl/>
              <w:jc w:val="center"/>
              <w:textAlignment w:val="center"/>
              <w:rPr>
                <w:rFonts w:eastAsia="仿宋_GB2312"/>
                <w:kern w:val="0"/>
                <w:sz w:val="24"/>
              </w:rPr>
            </w:pPr>
            <w:r>
              <w:rPr>
                <w:rFonts w:eastAsia="等线"/>
                <w:color w:val="000000"/>
                <w:kern w:val="0"/>
                <w:sz w:val="24"/>
                <w:lang w:bidi="ar"/>
              </w:rPr>
              <w:t>3000</w:t>
            </w:r>
          </w:p>
        </w:tc>
        <w:tc>
          <w:tcPr>
            <w:tcW w:w="1798" w:type="dxa"/>
          </w:tcPr>
          <w:p>
            <w:pPr>
              <w:adjustRightInd w:val="0"/>
              <w:spacing w:line="360" w:lineRule="auto"/>
              <w:jc w:val="center"/>
              <w:rPr>
                <w:rFonts w:eastAsia="仿宋_GB2312"/>
                <w:kern w:val="0"/>
                <w:sz w:val="24"/>
              </w:rPr>
            </w:pPr>
            <w:r>
              <w:rPr>
                <w:rFonts w:hint="eastAsia" w:eastAsia="仿宋_GB2312"/>
                <w:kern w:val="0"/>
                <w:sz w:val="24"/>
              </w:rPr>
              <w:t>GB</w:t>
            </w:r>
          </w:p>
        </w:tc>
      </w:tr>
    </w:tbl>
    <w:p>
      <w:pPr>
        <w:adjustRightInd w:val="0"/>
        <w:spacing w:line="360" w:lineRule="auto"/>
        <w:rPr>
          <w:rFonts w:eastAsia="仿宋_GB2312"/>
          <w:sz w:val="24"/>
        </w:rPr>
      </w:pPr>
    </w:p>
    <w:p>
      <w:pPr>
        <w:adjustRightInd w:val="0"/>
        <w:spacing w:line="360" w:lineRule="auto"/>
        <w:jc w:val="center"/>
        <w:rPr>
          <w:rFonts w:eastAsia="仿宋_GB2312"/>
          <w:sz w:val="24"/>
        </w:rPr>
      </w:pPr>
      <w:r>
        <w:rPr>
          <w:rFonts w:hint="eastAsia" w:eastAsia="仿宋_GB2312"/>
          <w:sz w:val="24"/>
        </w:rPr>
        <w:t>表1-9 EPC核心网参数规划</w:t>
      </w:r>
    </w:p>
    <w:tbl>
      <w:tblPr>
        <w:tblStyle w:val="19"/>
        <w:tblW w:w="81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23"/>
        <w:gridCol w:w="2598"/>
        <w:gridCol w:w="17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1" w:hRule="atLeast"/>
          <w:jc w:val="center"/>
        </w:trPr>
        <w:tc>
          <w:tcPr>
            <w:tcW w:w="3823" w:type="dxa"/>
            <w:vAlign w:val="center"/>
          </w:tcPr>
          <w:p>
            <w:pPr>
              <w:adjustRightInd w:val="0"/>
              <w:spacing w:line="360" w:lineRule="auto"/>
              <w:jc w:val="center"/>
              <w:rPr>
                <w:rFonts w:eastAsia="仿宋_GB2312"/>
                <w:sz w:val="24"/>
              </w:rPr>
            </w:pPr>
            <w:r>
              <w:rPr>
                <w:rFonts w:hint="eastAsia" w:eastAsia="仿宋_GB2312"/>
                <w:sz w:val="24"/>
              </w:rPr>
              <w:t>参数名称</w:t>
            </w:r>
          </w:p>
        </w:tc>
        <w:tc>
          <w:tcPr>
            <w:tcW w:w="2598" w:type="dxa"/>
            <w:tcBorders>
              <w:bottom w:val="single" w:color="auto" w:sz="4" w:space="0"/>
            </w:tcBorders>
            <w:vAlign w:val="center"/>
          </w:tcPr>
          <w:p>
            <w:pPr>
              <w:adjustRightInd w:val="0"/>
              <w:spacing w:line="360" w:lineRule="auto"/>
              <w:jc w:val="center"/>
              <w:rPr>
                <w:rFonts w:eastAsia="仿宋_GB2312"/>
                <w:sz w:val="24"/>
              </w:rPr>
            </w:pPr>
            <w:r>
              <w:rPr>
                <w:rFonts w:hint="eastAsia" w:eastAsia="仿宋_GB2312"/>
                <w:sz w:val="24"/>
              </w:rPr>
              <w:t>默认取值</w:t>
            </w:r>
          </w:p>
        </w:tc>
        <w:tc>
          <w:tcPr>
            <w:tcW w:w="1739" w:type="dxa"/>
            <w:tcBorders>
              <w:bottom w:val="single" w:color="auto" w:sz="4" w:space="0"/>
            </w:tcBorders>
            <w:vAlign w:val="center"/>
          </w:tcPr>
          <w:p>
            <w:pPr>
              <w:adjustRightInd w:val="0"/>
              <w:spacing w:line="360" w:lineRule="auto"/>
              <w:jc w:val="center"/>
              <w:rPr>
                <w:rFonts w:eastAsia="仿宋_GB2312"/>
                <w:sz w:val="24"/>
              </w:rPr>
            </w:pPr>
            <w:r>
              <w:rPr>
                <w:rFonts w:hint="eastAsia" w:eastAsia="仿宋_GB2312"/>
                <w:sz w:val="24"/>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jc w:val="center"/>
        </w:trPr>
        <w:tc>
          <w:tcPr>
            <w:tcW w:w="3823" w:type="dxa"/>
            <w:vAlign w:val="center"/>
          </w:tcPr>
          <w:p>
            <w:pPr>
              <w:adjustRightInd w:val="0"/>
              <w:spacing w:line="360" w:lineRule="auto"/>
              <w:jc w:val="center"/>
              <w:rPr>
                <w:rFonts w:eastAsia="仿宋_GB2312"/>
                <w:sz w:val="24"/>
              </w:rPr>
            </w:pPr>
            <w:r>
              <w:rPr>
                <w:rFonts w:hint="eastAsia" w:eastAsia="仿宋_GB2312"/>
                <w:sz w:val="24"/>
              </w:rPr>
              <w:t>在线用户比</w:t>
            </w:r>
          </w:p>
        </w:tc>
        <w:tc>
          <w:tcPr>
            <w:tcW w:w="2598" w:type="dxa"/>
            <w:tcBorders>
              <w:top w:val="single" w:color="auto" w:sz="4" w:space="0"/>
              <w:left w:val="nil"/>
              <w:bottom w:val="single" w:color="auto" w:sz="4" w:space="0"/>
              <w:right w:val="single" w:color="auto" w:sz="4" w:space="0"/>
            </w:tcBorders>
            <w:vAlign w:val="center"/>
          </w:tcPr>
          <w:p>
            <w:pPr>
              <w:widowControl/>
              <w:jc w:val="center"/>
              <w:textAlignment w:val="center"/>
              <w:rPr>
                <w:rFonts w:eastAsia="仿宋_GB2312"/>
                <w:sz w:val="24"/>
              </w:rPr>
            </w:pPr>
            <w:r>
              <w:rPr>
                <w:rFonts w:eastAsia="等线"/>
                <w:color w:val="000000"/>
                <w:kern w:val="0"/>
                <w:sz w:val="24"/>
                <w:lang w:bidi="ar"/>
              </w:rPr>
              <w:t>0.09</w:t>
            </w:r>
          </w:p>
        </w:tc>
        <w:tc>
          <w:tcPr>
            <w:tcW w:w="1739" w:type="dxa"/>
            <w:tcBorders>
              <w:top w:val="single" w:color="auto" w:sz="4" w:space="0"/>
              <w:left w:val="nil"/>
              <w:bottom w:val="single" w:color="auto" w:sz="4" w:space="0"/>
              <w:right w:val="single" w:color="auto" w:sz="4" w:space="0"/>
            </w:tcBorders>
            <w:vAlign w:val="center"/>
          </w:tcPr>
          <w:p>
            <w:pPr>
              <w:adjustRightInd w:val="0"/>
              <w:spacing w:line="360" w:lineRule="auto"/>
              <w:jc w:val="center"/>
              <w:rPr>
                <w:rFonts w:eastAsia="仿宋_GB2312"/>
                <w:sz w:val="24"/>
              </w:rPr>
            </w:pPr>
            <w:r>
              <w:rPr>
                <w:rFonts w:hint="eastAsia" w:eastAsia="仿宋_GB2312"/>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jc w:val="center"/>
        </w:trPr>
        <w:tc>
          <w:tcPr>
            <w:tcW w:w="3823" w:type="dxa"/>
            <w:noWrap/>
            <w:vAlign w:val="center"/>
          </w:tcPr>
          <w:p>
            <w:pPr>
              <w:adjustRightInd w:val="0"/>
              <w:spacing w:line="360" w:lineRule="auto"/>
              <w:jc w:val="center"/>
              <w:rPr>
                <w:rFonts w:eastAsia="仿宋_GB2312"/>
                <w:sz w:val="24"/>
              </w:rPr>
            </w:pPr>
            <w:r>
              <w:rPr>
                <w:rFonts w:hint="eastAsia" w:eastAsia="仿宋_GB2312"/>
                <w:sz w:val="24"/>
              </w:rPr>
              <w:t>附着激活比</w:t>
            </w:r>
          </w:p>
        </w:tc>
        <w:tc>
          <w:tcPr>
            <w:tcW w:w="2598" w:type="dxa"/>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eastAsia="仿宋_GB2312"/>
                <w:sz w:val="24"/>
              </w:rPr>
            </w:pPr>
            <w:r>
              <w:rPr>
                <w:rFonts w:eastAsia="等线"/>
                <w:color w:val="000000"/>
                <w:kern w:val="0"/>
                <w:sz w:val="24"/>
                <w:lang w:bidi="ar"/>
              </w:rPr>
              <w:t>0.7</w:t>
            </w:r>
          </w:p>
        </w:tc>
        <w:tc>
          <w:tcPr>
            <w:tcW w:w="1739" w:type="dxa"/>
            <w:tcBorders>
              <w:top w:val="single" w:color="auto" w:sz="4" w:space="0"/>
              <w:left w:val="single" w:color="auto" w:sz="4" w:space="0"/>
              <w:bottom w:val="single" w:color="auto" w:sz="4" w:space="0"/>
              <w:right w:val="single" w:color="auto" w:sz="4" w:space="0"/>
            </w:tcBorders>
            <w:noWrap/>
            <w:vAlign w:val="center"/>
          </w:tcPr>
          <w:p>
            <w:pPr>
              <w:adjustRightInd w:val="0"/>
              <w:spacing w:line="360" w:lineRule="auto"/>
              <w:jc w:val="center"/>
              <w:rPr>
                <w:rFonts w:eastAsia="仿宋_GB2312"/>
                <w:kern w:val="0"/>
                <w:sz w:val="24"/>
              </w:rPr>
            </w:pPr>
            <w:r>
              <w:rPr>
                <w:rFonts w:hint="eastAsia" w:eastAsia="仿宋_GB2312"/>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2" w:hRule="atLeast"/>
          <w:jc w:val="center"/>
        </w:trPr>
        <w:tc>
          <w:tcPr>
            <w:tcW w:w="3823" w:type="dxa"/>
            <w:noWrap/>
            <w:vAlign w:val="center"/>
          </w:tcPr>
          <w:p>
            <w:pPr>
              <w:adjustRightInd w:val="0"/>
              <w:spacing w:line="360" w:lineRule="auto"/>
              <w:jc w:val="center"/>
              <w:rPr>
                <w:rFonts w:eastAsia="仿宋_GB2312"/>
                <w:sz w:val="24"/>
              </w:rPr>
            </w:pPr>
            <w:r>
              <w:rPr>
                <w:rFonts w:hint="eastAsia" w:eastAsia="仿宋_GB2312"/>
                <w:sz w:val="24"/>
              </w:rPr>
              <w:t>S1-MME接口每用户平均信令流量</w:t>
            </w:r>
          </w:p>
        </w:tc>
        <w:tc>
          <w:tcPr>
            <w:tcW w:w="2598" w:type="dxa"/>
            <w:tcBorders>
              <w:top w:val="nil"/>
              <w:left w:val="single" w:color="auto" w:sz="4" w:space="0"/>
              <w:bottom w:val="single" w:color="auto" w:sz="4" w:space="0"/>
              <w:right w:val="single" w:color="auto" w:sz="4" w:space="0"/>
            </w:tcBorders>
            <w:noWrap/>
            <w:vAlign w:val="center"/>
          </w:tcPr>
          <w:p>
            <w:pPr>
              <w:widowControl/>
              <w:jc w:val="center"/>
              <w:textAlignment w:val="center"/>
              <w:rPr>
                <w:rFonts w:eastAsia="仿宋_GB2312"/>
                <w:sz w:val="24"/>
              </w:rPr>
            </w:pPr>
            <w:r>
              <w:rPr>
                <w:rFonts w:eastAsia="等线"/>
                <w:color w:val="000000"/>
                <w:kern w:val="0"/>
                <w:sz w:val="24"/>
                <w:lang w:bidi="ar"/>
              </w:rPr>
              <w:t>10</w:t>
            </w:r>
          </w:p>
        </w:tc>
        <w:tc>
          <w:tcPr>
            <w:tcW w:w="1739" w:type="dxa"/>
            <w:tcBorders>
              <w:top w:val="nil"/>
              <w:left w:val="single" w:color="auto" w:sz="4" w:space="0"/>
              <w:bottom w:val="single" w:color="auto" w:sz="4" w:space="0"/>
              <w:right w:val="single" w:color="auto" w:sz="4" w:space="0"/>
            </w:tcBorders>
            <w:noWrap/>
            <w:vAlign w:val="center"/>
          </w:tcPr>
          <w:p>
            <w:pPr>
              <w:adjustRightInd w:val="0"/>
              <w:spacing w:line="360" w:lineRule="auto"/>
              <w:jc w:val="center"/>
              <w:rPr>
                <w:rFonts w:eastAsia="仿宋_GB2312"/>
                <w:sz w:val="24"/>
              </w:rPr>
            </w:pPr>
            <w:r>
              <w:rPr>
                <w:rFonts w:hint="eastAsia" w:eastAsia="仿宋_GB2312"/>
                <w:sz w:val="24"/>
              </w:rPr>
              <w:t>Kbps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2" w:hRule="atLeast"/>
          <w:jc w:val="center"/>
        </w:trPr>
        <w:tc>
          <w:tcPr>
            <w:tcW w:w="3823" w:type="dxa"/>
            <w:noWrap/>
            <w:vAlign w:val="center"/>
          </w:tcPr>
          <w:p>
            <w:pPr>
              <w:adjustRightInd w:val="0"/>
              <w:spacing w:line="360" w:lineRule="auto"/>
              <w:jc w:val="center"/>
              <w:rPr>
                <w:rFonts w:eastAsia="仿宋_GB2312"/>
                <w:sz w:val="24"/>
              </w:rPr>
            </w:pPr>
            <w:r>
              <w:rPr>
                <w:rFonts w:hint="eastAsia" w:eastAsia="仿宋_GB2312"/>
                <w:sz w:val="24"/>
              </w:rPr>
              <w:t>S11接口每用户平均信令流量</w:t>
            </w:r>
          </w:p>
        </w:tc>
        <w:tc>
          <w:tcPr>
            <w:tcW w:w="2598" w:type="dxa"/>
            <w:tcBorders>
              <w:top w:val="nil"/>
              <w:left w:val="single" w:color="auto" w:sz="4" w:space="0"/>
              <w:bottom w:val="single" w:color="auto" w:sz="4" w:space="0"/>
              <w:right w:val="single" w:color="auto" w:sz="4" w:space="0"/>
            </w:tcBorders>
            <w:noWrap/>
            <w:vAlign w:val="center"/>
          </w:tcPr>
          <w:p>
            <w:pPr>
              <w:widowControl/>
              <w:jc w:val="center"/>
              <w:textAlignment w:val="center"/>
              <w:rPr>
                <w:rFonts w:eastAsia="仿宋_GB2312"/>
                <w:sz w:val="24"/>
              </w:rPr>
            </w:pPr>
            <w:r>
              <w:rPr>
                <w:rFonts w:eastAsia="等线"/>
                <w:color w:val="000000"/>
                <w:kern w:val="0"/>
                <w:sz w:val="24"/>
                <w:lang w:bidi="ar"/>
              </w:rPr>
              <w:t>5</w:t>
            </w:r>
          </w:p>
        </w:tc>
        <w:tc>
          <w:tcPr>
            <w:tcW w:w="1739" w:type="dxa"/>
            <w:tcBorders>
              <w:top w:val="nil"/>
              <w:left w:val="single" w:color="auto" w:sz="4" w:space="0"/>
              <w:bottom w:val="single" w:color="auto" w:sz="4" w:space="0"/>
              <w:right w:val="single" w:color="auto" w:sz="4" w:space="0"/>
            </w:tcBorders>
            <w:noWrap/>
            <w:vAlign w:val="center"/>
          </w:tcPr>
          <w:p>
            <w:pPr>
              <w:adjustRightInd w:val="0"/>
              <w:spacing w:line="360" w:lineRule="auto"/>
              <w:jc w:val="center"/>
              <w:rPr>
                <w:rFonts w:eastAsia="仿宋_GB2312"/>
                <w:sz w:val="24"/>
              </w:rPr>
            </w:pPr>
            <w:r>
              <w:rPr>
                <w:rFonts w:hint="eastAsia" w:eastAsia="仿宋_GB2312"/>
                <w:sz w:val="24"/>
              </w:rPr>
              <w:t>Kbps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2" w:hRule="atLeast"/>
          <w:jc w:val="center"/>
        </w:trPr>
        <w:tc>
          <w:tcPr>
            <w:tcW w:w="3823" w:type="dxa"/>
            <w:noWrap/>
            <w:vAlign w:val="center"/>
          </w:tcPr>
          <w:p>
            <w:pPr>
              <w:adjustRightInd w:val="0"/>
              <w:spacing w:line="360" w:lineRule="auto"/>
              <w:jc w:val="center"/>
              <w:rPr>
                <w:rFonts w:eastAsia="仿宋_GB2312"/>
                <w:sz w:val="24"/>
              </w:rPr>
            </w:pPr>
            <w:r>
              <w:rPr>
                <w:rFonts w:hint="eastAsia" w:eastAsia="仿宋_GB2312"/>
                <w:sz w:val="24"/>
              </w:rPr>
              <w:t>S5接口每用户平均信令流量</w:t>
            </w:r>
          </w:p>
        </w:tc>
        <w:tc>
          <w:tcPr>
            <w:tcW w:w="2598" w:type="dxa"/>
            <w:tcBorders>
              <w:top w:val="nil"/>
              <w:left w:val="single" w:color="auto" w:sz="4" w:space="0"/>
              <w:bottom w:val="single" w:color="auto" w:sz="4" w:space="0"/>
              <w:right w:val="single" w:color="auto" w:sz="4" w:space="0"/>
            </w:tcBorders>
            <w:noWrap/>
            <w:vAlign w:val="center"/>
          </w:tcPr>
          <w:p>
            <w:pPr>
              <w:widowControl/>
              <w:jc w:val="center"/>
              <w:textAlignment w:val="center"/>
              <w:rPr>
                <w:rFonts w:eastAsia="仿宋_GB2312"/>
                <w:sz w:val="24"/>
              </w:rPr>
            </w:pPr>
            <w:r>
              <w:rPr>
                <w:rFonts w:eastAsia="等线"/>
                <w:color w:val="000000"/>
                <w:kern w:val="0"/>
                <w:sz w:val="24"/>
                <w:lang w:bidi="ar"/>
              </w:rPr>
              <w:t>7</w:t>
            </w:r>
          </w:p>
        </w:tc>
        <w:tc>
          <w:tcPr>
            <w:tcW w:w="1739" w:type="dxa"/>
            <w:tcBorders>
              <w:top w:val="nil"/>
              <w:left w:val="single" w:color="auto" w:sz="4" w:space="0"/>
              <w:bottom w:val="single" w:color="auto" w:sz="4" w:space="0"/>
              <w:right w:val="single" w:color="auto" w:sz="4" w:space="0"/>
            </w:tcBorders>
            <w:noWrap/>
            <w:vAlign w:val="center"/>
          </w:tcPr>
          <w:p>
            <w:pPr>
              <w:adjustRightInd w:val="0"/>
              <w:spacing w:line="360" w:lineRule="auto"/>
              <w:jc w:val="center"/>
              <w:rPr>
                <w:rFonts w:eastAsia="仿宋_GB2312"/>
                <w:sz w:val="24"/>
              </w:rPr>
            </w:pPr>
            <w:r>
              <w:rPr>
                <w:rFonts w:hint="eastAsia" w:eastAsia="仿宋_GB2312"/>
                <w:sz w:val="24"/>
              </w:rPr>
              <w:t>Kbps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2" w:hRule="atLeast"/>
          <w:jc w:val="center"/>
        </w:trPr>
        <w:tc>
          <w:tcPr>
            <w:tcW w:w="3823" w:type="dxa"/>
            <w:tcBorders>
              <w:bottom w:val="single" w:color="auto" w:sz="4" w:space="0"/>
            </w:tcBorders>
            <w:noWrap/>
            <w:vAlign w:val="center"/>
          </w:tcPr>
          <w:p>
            <w:pPr>
              <w:adjustRightInd w:val="0"/>
              <w:spacing w:line="360" w:lineRule="auto"/>
              <w:jc w:val="center"/>
              <w:rPr>
                <w:rFonts w:eastAsia="仿宋_GB2312"/>
                <w:sz w:val="24"/>
              </w:rPr>
            </w:pPr>
            <w:r>
              <w:rPr>
                <w:rFonts w:hint="eastAsia" w:eastAsia="仿宋_GB2312"/>
                <w:sz w:val="24"/>
              </w:rPr>
              <w:t>S6a接口每用户平均信令流量</w:t>
            </w:r>
          </w:p>
        </w:tc>
        <w:tc>
          <w:tcPr>
            <w:tcW w:w="2598" w:type="dxa"/>
            <w:tcBorders>
              <w:top w:val="nil"/>
              <w:left w:val="single" w:color="auto" w:sz="4" w:space="0"/>
              <w:bottom w:val="single" w:color="auto" w:sz="4" w:space="0"/>
              <w:right w:val="single" w:color="auto" w:sz="4" w:space="0"/>
            </w:tcBorders>
            <w:noWrap/>
            <w:vAlign w:val="center"/>
          </w:tcPr>
          <w:p>
            <w:pPr>
              <w:widowControl/>
              <w:jc w:val="center"/>
              <w:textAlignment w:val="center"/>
              <w:rPr>
                <w:rFonts w:eastAsia="仿宋_GB2312"/>
                <w:sz w:val="24"/>
              </w:rPr>
            </w:pPr>
            <w:r>
              <w:rPr>
                <w:rFonts w:eastAsia="等线"/>
                <w:color w:val="000000"/>
                <w:kern w:val="0"/>
                <w:sz w:val="24"/>
                <w:lang w:bidi="ar"/>
              </w:rPr>
              <w:t>4</w:t>
            </w:r>
          </w:p>
        </w:tc>
        <w:tc>
          <w:tcPr>
            <w:tcW w:w="1739" w:type="dxa"/>
            <w:tcBorders>
              <w:top w:val="nil"/>
              <w:left w:val="single" w:color="auto" w:sz="4" w:space="0"/>
              <w:bottom w:val="single" w:color="auto" w:sz="4" w:space="0"/>
              <w:right w:val="single" w:color="auto" w:sz="4" w:space="0"/>
            </w:tcBorders>
            <w:noWrap/>
            <w:vAlign w:val="center"/>
          </w:tcPr>
          <w:p>
            <w:pPr>
              <w:adjustRightInd w:val="0"/>
              <w:spacing w:line="360" w:lineRule="auto"/>
              <w:jc w:val="center"/>
              <w:rPr>
                <w:rFonts w:eastAsia="仿宋_GB2312"/>
                <w:sz w:val="24"/>
              </w:rPr>
            </w:pPr>
            <w:r>
              <w:rPr>
                <w:rFonts w:hint="eastAsia" w:eastAsia="仿宋_GB2312"/>
                <w:sz w:val="24"/>
              </w:rPr>
              <w:t>Kbps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2" w:hRule="atLeast"/>
          <w:jc w:val="center"/>
        </w:trPr>
        <w:tc>
          <w:tcPr>
            <w:tcW w:w="3823" w:type="dxa"/>
            <w:tcBorders>
              <w:top w:val="single" w:color="auto" w:sz="4" w:space="0"/>
              <w:left w:val="single" w:color="auto" w:sz="4" w:space="0"/>
              <w:bottom w:val="single" w:color="auto" w:sz="4" w:space="0"/>
              <w:right w:val="single" w:color="auto" w:sz="4" w:space="0"/>
            </w:tcBorders>
            <w:noWrap/>
            <w:vAlign w:val="center"/>
          </w:tcPr>
          <w:p>
            <w:pPr>
              <w:adjustRightInd w:val="0"/>
              <w:spacing w:line="360" w:lineRule="auto"/>
              <w:jc w:val="center"/>
              <w:rPr>
                <w:rFonts w:eastAsia="仿宋_GB2312"/>
                <w:sz w:val="24"/>
              </w:rPr>
            </w:pPr>
            <w:r>
              <w:rPr>
                <w:rFonts w:hint="eastAsia" w:eastAsia="仿宋_GB2312"/>
                <w:sz w:val="24"/>
              </w:rPr>
              <w:t>SGi接口每用户平均信令流量</w:t>
            </w:r>
          </w:p>
        </w:tc>
        <w:tc>
          <w:tcPr>
            <w:tcW w:w="2598" w:type="dxa"/>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eastAsia="仿宋_GB2312"/>
                <w:sz w:val="24"/>
              </w:rPr>
            </w:pPr>
            <w:r>
              <w:rPr>
                <w:rFonts w:eastAsia="等线"/>
                <w:color w:val="000000"/>
                <w:kern w:val="0"/>
                <w:sz w:val="24"/>
                <w:lang w:bidi="ar"/>
              </w:rPr>
              <w:t>7</w:t>
            </w:r>
          </w:p>
        </w:tc>
        <w:tc>
          <w:tcPr>
            <w:tcW w:w="1739" w:type="dxa"/>
            <w:tcBorders>
              <w:top w:val="single" w:color="auto" w:sz="4" w:space="0"/>
              <w:left w:val="single" w:color="auto" w:sz="4" w:space="0"/>
              <w:bottom w:val="single" w:color="auto" w:sz="4" w:space="0"/>
              <w:right w:val="single" w:color="auto" w:sz="4" w:space="0"/>
            </w:tcBorders>
            <w:noWrap/>
            <w:vAlign w:val="center"/>
          </w:tcPr>
          <w:p>
            <w:pPr>
              <w:adjustRightInd w:val="0"/>
              <w:spacing w:line="360" w:lineRule="auto"/>
              <w:jc w:val="center"/>
              <w:rPr>
                <w:rFonts w:eastAsia="仿宋_GB2312"/>
                <w:sz w:val="24"/>
              </w:rPr>
            </w:pPr>
            <w:r>
              <w:rPr>
                <w:rFonts w:hint="eastAsia" w:eastAsia="仿宋_GB2312"/>
                <w:sz w:val="24"/>
              </w:rPr>
              <w:t>Kbps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2" w:hRule="atLeast"/>
          <w:jc w:val="center"/>
        </w:trPr>
        <w:tc>
          <w:tcPr>
            <w:tcW w:w="3823" w:type="dxa"/>
            <w:tcBorders>
              <w:top w:val="single" w:color="auto" w:sz="4" w:space="0"/>
              <w:left w:val="single" w:color="auto" w:sz="4" w:space="0"/>
              <w:bottom w:val="single" w:color="auto" w:sz="4" w:space="0"/>
              <w:right w:val="single" w:color="auto" w:sz="4" w:space="0"/>
            </w:tcBorders>
            <w:noWrap/>
            <w:vAlign w:val="center"/>
          </w:tcPr>
          <w:p>
            <w:pPr>
              <w:adjustRightInd w:val="0"/>
              <w:spacing w:line="360" w:lineRule="auto"/>
              <w:jc w:val="center"/>
              <w:rPr>
                <w:rFonts w:eastAsia="仿宋_GB2312"/>
                <w:sz w:val="24"/>
              </w:rPr>
            </w:pPr>
            <w:r>
              <w:rPr>
                <w:rFonts w:hint="eastAsia" w:eastAsia="仿宋_GB2312"/>
                <w:kern w:val="0"/>
                <w:sz w:val="24"/>
              </w:rPr>
              <w:t>单用户忙时业务平均吞吐量</w:t>
            </w:r>
          </w:p>
        </w:tc>
        <w:tc>
          <w:tcPr>
            <w:tcW w:w="2598" w:type="dxa"/>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eastAsia="仿宋_GB2312"/>
                <w:sz w:val="24"/>
              </w:rPr>
            </w:pPr>
            <w:r>
              <w:rPr>
                <w:rFonts w:eastAsia="等线"/>
                <w:color w:val="000000"/>
                <w:kern w:val="0"/>
                <w:sz w:val="24"/>
                <w:lang w:bidi="ar"/>
              </w:rPr>
              <w:t>130</w:t>
            </w:r>
          </w:p>
        </w:tc>
        <w:tc>
          <w:tcPr>
            <w:tcW w:w="1739" w:type="dxa"/>
            <w:tcBorders>
              <w:top w:val="single" w:color="auto" w:sz="4" w:space="0"/>
              <w:left w:val="single" w:color="auto" w:sz="4" w:space="0"/>
              <w:bottom w:val="single" w:color="auto" w:sz="4" w:space="0"/>
              <w:right w:val="single" w:color="auto" w:sz="4" w:space="0"/>
            </w:tcBorders>
            <w:noWrap/>
            <w:vAlign w:val="center"/>
          </w:tcPr>
          <w:p>
            <w:pPr>
              <w:adjustRightInd w:val="0"/>
              <w:spacing w:line="360" w:lineRule="auto"/>
              <w:jc w:val="center"/>
              <w:rPr>
                <w:rFonts w:eastAsia="仿宋_GB2312"/>
                <w:sz w:val="24"/>
              </w:rPr>
            </w:pPr>
            <w:r>
              <w:rPr>
                <w:rFonts w:hint="eastAsia" w:eastAsia="仿宋_GB2312"/>
                <w:sz w:val="24"/>
              </w:rPr>
              <w:t>Kbps</w:t>
            </w:r>
          </w:p>
        </w:tc>
      </w:tr>
    </w:tbl>
    <w:p>
      <w:pPr>
        <w:adjustRightInd w:val="0"/>
        <w:spacing w:line="360" w:lineRule="auto"/>
        <w:rPr>
          <w:rFonts w:eastAsia="仿宋_GB2312"/>
          <w:sz w:val="24"/>
        </w:rPr>
      </w:pPr>
    </w:p>
    <w:p>
      <w:pPr>
        <w:adjustRightInd w:val="0"/>
        <w:spacing w:line="360" w:lineRule="auto"/>
        <w:ind w:firstLine="560" w:firstLineChars="200"/>
        <w:rPr>
          <w:rFonts w:eastAsia="仿宋_GB2312"/>
          <w:sz w:val="28"/>
          <w:szCs w:val="28"/>
        </w:rPr>
      </w:pPr>
      <w:r>
        <w:rPr>
          <w:rFonts w:hint="eastAsia" w:eastAsia="仿宋_GB2312"/>
          <w:sz w:val="28"/>
          <w:szCs w:val="28"/>
        </w:rPr>
        <w:t>H市：该市拥有多个商业购物中心，交通便捷，移动上网用户数为1000万，规划覆盖区域</w:t>
      </w:r>
      <w:r>
        <w:rPr>
          <w:rFonts w:eastAsia="仿宋_GB2312"/>
          <w:sz w:val="28"/>
          <w:szCs w:val="28"/>
        </w:rPr>
        <w:t>17</w:t>
      </w:r>
      <w:r>
        <w:rPr>
          <w:rFonts w:hint="eastAsia" w:eastAsia="仿宋_GB2312"/>
          <w:sz w:val="28"/>
          <w:szCs w:val="28"/>
        </w:rPr>
        <w:t>00平方公里，承载网汇聚、接入层采用环型拓扑，请根据提供的话务模型与网络拓扑中规划的组网架构进行网络规划计算。H市话务模型请参照表1-10至表1-18，请根据H市网络拓扑规划架构选择合适的核心网规划参数、无线网规划参数、承载网规划参数进行规划计算。</w:t>
      </w:r>
    </w:p>
    <w:p>
      <w:pPr>
        <w:adjustRightInd w:val="0"/>
        <w:spacing w:line="360" w:lineRule="auto"/>
        <w:jc w:val="center"/>
        <w:rPr>
          <w:rFonts w:eastAsia="仿宋_GB2312"/>
          <w:sz w:val="24"/>
        </w:rPr>
      </w:pPr>
      <w:r>
        <w:rPr>
          <w:rFonts w:hint="eastAsia" w:eastAsia="仿宋_GB2312"/>
          <w:sz w:val="24"/>
        </w:rPr>
        <w:t>表1-10 PUSCH信道参数规划</w:t>
      </w:r>
    </w:p>
    <w:tbl>
      <w:tblPr>
        <w:tblStyle w:val="20"/>
        <w:tblW w:w="80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257"/>
        <w:gridCol w:w="3027"/>
        <w:gridCol w:w="17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3257" w:type="dxa"/>
          </w:tcPr>
          <w:p>
            <w:pPr>
              <w:adjustRightInd w:val="0"/>
              <w:spacing w:line="360" w:lineRule="auto"/>
              <w:jc w:val="center"/>
              <w:rPr>
                <w:rFonts w:eastAsia="仿宋_GB2312"/>
                <w:kern w:val="0"/>
                <w:sz w:val="24"/>
              </w:rPr>
            </w:pPr>
            <w:r>
              <w:rPr>
                <w:rFonts w:hint="eastAsia" w:eastAsia="仿宋_GB2312"/>
                <w:kern w:val="0"/>
                <w:sz w:val="24"/>
              </w:rPr>
              <w:t>参数名</w:t>
            </w:r>
          </w:p>
        </w:tc>
        <w:tc>
          <w:tcPr>
            <w:tcW w:w="3027" w:type="dxa"/>
          </w:tcPr>
          <w:p>
            <w:pPr>
              <w:adjustRightInd w:val="0"/>
              <w:spacing w:line="360" w:lineRule="auto"/>
              <w:jc w:val="center"/>
              <w:rPr>
                <w:rFonts w:eastAsia="仿宋_GB2312"/>
                <w:kern w:val="0"/>
                <w:sz w:val="24"/>
              </w:rPr>
            </w:pPr>
            <w:r>
              <w:rPr>
                <w:rFonts w:hint="eastAsia" w:eastAsia="仿宋_GB2312"/>
                <w:kern w:val="0"/>
                <w:sz w:val="24"/>
              </w:rPr>
              <w:t>取值</w:t>
            </w:r>
          </w:p>
        </w:tc>
        <w:tc>
          <w:tcPr>
            <w:tcW w:w="1735" w:type="dxa"/>
          </w:tcPr>
          <w:p>
            <w:pPr>
              <w:adjustRightInd w:val="0"/>
              <w:spacing w:line="360" w:lineRule="auto"/>
              <w:jc w:val="center"/>
              <w:rPr>
                <w:rFonts w:eastAsia="仿宋_GB2312"/>
                <w:kern w:val="0"/>
                <w:sz w:val="24"/>
              </w:rPr>
            </w:pPr>
            <w:r>
              <w:rPr>
                <w:rFonts w:hint="eastAsia" w:eastAsia="仿宋_GB2312"/>
                <w:kern w:val="0"/>
                <w:sz w:val="24"/>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3257" w:type="dxa"/>
            <w:vAlign w:val="bottom"/>
          </w:tcPr>
          <w:p>
            <w:pPr>
              <w:adjustRightInd w:val="0"/>
              <w:spacing w:line="360" w:lineRule="auto"/>
              <w:jc w:val="center"/>
              <w:rPr>
                <w:rFonts w:eastAsia="仿宋_GB2312"/>
                <w:kern w:val="0"/>
                <w:sz w:val="24"/>
              </w:rPr>
            </w:pPr>
            <w:r>
              <w:rPr>
                <w:rFonts w:hint="eastAsia" w:eastAsia="仿宋_GB2312"/>
                <w:kern w:val="0"/>
                <w:sz w:val="24"/>
              </w:rPr>
              <w:t>终端发射功率</w:t>
            </w:r>
          </w:p>
        </w:tc>
        <w:tc>
          <w:tcPr>
            <w:tcW w:w="3027" w:type="dxa"/>
            <w:vAlign w:val="center"/>
          </w:tcPr>
          <w:p>
            <w:pPr>
              <w:widowControl/>
              <w:jc w:val="center"/>
              <w:textAlignment w:val="center"/>
              <w:rPr>
                <w:rFonts w:eastAsia="仿宋_GB2312"/>
                <w:kern w:val="0"/>
                <w:sz w:val="24"/>
              </w:rPr>
            </w:pPr>
            <w:r>
              <w:rPr>
                <w:rFonts w:eastAsia="等线"/>
                <w:color w:val="000000"/>
                <w:kern w:val="0"/>
                <w:sz w:val="24"/>
                <w:lang w:bidi="ar"/>
              </w:rPr>
              <w:t>23</w:t>
            </w:r>
          </w:p>
        </w:tc>
        <w:tc>
          <w:tcPr>
            <w:tcW w:w="1735" w:type="dxa"/>
          </w:tcPr>
          <w:p>
            <w:pPr>
              <w:adjustRightInd w:val="0"/>
              <w:spacing w:line="360" w:lineRule="auto"/>
              <w:jc w:val="center"/>
              <w:rPr>
                <w:rFonts w:eastAsia="仿宋_GB2312"/>
                <w:kern w:val="0"/>
                <w:sz w:val="24"/>
                <w:lang w:val="zh-CN"/>
              </w:rPr>
            </w:pPr>
            <w:r>
              <w:rPr>
                <w:rFonts w:hint="eastAsia" w:eastAsia="仿宋_GB2312"/>
                <w:kern w:val="0"/>
                <w:sz w:val="24"/>
              </w:rPr>
              <w:t>dBm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3257" w:type="dxa"/>
            <w:vAlign w:val="bottom"/>
          </w:tcPr>
          <w:p>
            <w:pPr>
              <w:adjustRightInd w:val="0"/>
              <w:spacing w:line="360" w:lineRule="auto"/>
              <w:jc w:val="center"/>
              <w:rPr>
                <w:rFonts w:eastAsia="仿宋_GB2312"/>
                <w:kern w:val="0"/>
                <w:sz w:val="24"/>
              </w:rPr>
            </w:pPr>
            <w:r>
              <w:rPr>
                <w:rFonts w:hint="eastAsia" w:eastAsia="仿宋_GB2312"/>
                <w:kern w:val="0"/>
                <w:sz w:val="24"/>
              </w:rPr>
              <w:t>终端天线增益</w:t>
            </w:r>
          </w:p>
        </w:tc>
        <w:tc>
          <w:tcPr>
            <w:tcW w:w="3027" w:type="dxa"/>
            <w:vAlign w:val="center"/>
          </w:tcPr>
          <w:p>
            <w:pPr>
              <w:widowControl/>
              <w:jc w:val="center"/>
              <w:textAlignment w:val="center"/>
              <w:rPr>
                <w:rFonts w:eastAsia="仿宋_GB2312"/>
                <w:kern w:val="0"/>
                <w:sz w:val="24"/>
              </w:rPr>
            </w:pPr>
            <w:r>
              <w:rPr>
                <w:rFonts w:eastAsia="等线"/>
                <w:color w:val="000000"/>
                <w:kern w:val="0"/>
                <w:sz w:val="24"/>
                <w:lang w:bidi="ar"/>
              </w:rPr>
              <w:t>0</w:t>
            </w:r>
          </w:p>
        </w:tc>
        <w:tc>
          <w:tcPr>
            <w:tcW w:w="1735" w:type="dxa"/>
          </w:tcPr>
          <w:p>
            <w:pPr>
              <w:adjustRightInd w:val="0"/>
              <w:spacing w:line="360" w:lineRule="auto"/>
              <w:jc w:val="center"/>
              <w:rPr>
                <w:rFonts w:eastAsia="仿宋_GB2312"/>
                <w:kern w:val="0"/>
                <w:sz w:val="24"/>
                <w:lang w:val="zh-CN"/>
              </w:rPr>
            </w:pPr>
            <w:r>
              <w:rPr>
                <w:rFonts w:hint="eastAsia" w:eastAsia="仿宋_GB2312"/>
                <w:kern w:val="0"/>
                <w:sz w:val="24"/>
              </w:rPr>
              <w:t>dBi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3257" w:type="dxa"/>
            <w:vAlign w:val="bottom"/>
          </w:tcPr>
          <w:p>
            <w:pPr>
              <w:adjustRightInd w:val="0"/>
              <w:spacing w:line="360" w:lineRule="auto"/>
              <w:jc w:val="center"/>
              <w:rPr>
                <w:rFonts w:eastAsia="仿宋_GB2312"/>
                <w:kern w:val="0"/>
                <w:sz w:val="24"/>
              </w:rPr>
            </w:pPr>
            <w:r>
              <w:rPr>
                <w:rFonts w:hint="eastAsia" w:eastAsia="仿宋_GB2312"/>
                <w:kern w:val="0"/>
                <w:sz w:val="24"/>
              </w:rPr>
              <w:t>基站灵敏度</w:t>
            </w:r>
          </w:p>
        </w:tc>
        <w:tc>
          <w:tcPr>
            <w:tcW w:w="3027" w:type="dxa"/>
            <w:vAlign w:val="center"/>
          </w:tcPr>
          <w:p>
            <w:pPr>
              <w:widowControl/>
              <w:jc w:val="center"/>
              <w:textAlignment w:val="center"/>
              <w:rPr>
                <w:rFonts w:eastAsia="仿宋_GB2312"/>
                <w:kern w:val="0"/>
                <w:sz w:val="24"/>
              </w:rPr>
            </w:pPr>
            <w:r>
              <w:rPr>
                <w:rFonts w:eastAsia="等线"/>
                <w:color w:val="000000"/>
                <w:kern w:val="0"/>
                <w:sz w:val="24"/>
                <w:lang w:bidi="ar"/>
              </w:rPr>
              <w:t>-115</w:t>
            </w:r>
          </w:p>
        </w:tc>
        <w:tc>
          <w:tcPr>
            <w:tcW w:w="1735" w:type="dxa"/>
          </w:tcPr>
          <w:p>
            <w:pPr>
              <w:adjustRightInd w:val="0"/>
              <w:spacing w:line="360" w:lineRule="auto"/>
              <w:jc w:val="center"/>
              <w:rPr>
                <w:rFonts w:eastAsia="仿宋_GB2312"/>
                <w:kern w:val="0"/>
                <w:sz w:val="24"/>
                <w:lang w:val="zh-CN"/>
              </w:rPr>
            </w:pPr>
            <w:r>
              <w:rPr>
                <w:rFonts w:hint="eastAsia" w:eastAsia="仿宋_GB2312"/>
                <w:kern w:val="0"/>
                <w:sz w:val="24"/>
              </w:rPr>
              <w:t>dBm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3257" w:type="dxa"/>
            <w:vAlign w:val="bottom"/>
          </w:tcPr>
          <w:p>
            <w:pPr>
              <w:adjustRightInd w:val="0"/>
              <w:spacing w:line="360" w:lineRule="auto"/>
              <w:jc w:val="center"/>
              <w:rPr>
                <w:rFonts w:eastAsia="仿宋_GB2312"/>
                <w:kern w:val="0"/>
                <w:sz w:val="24"/>
              </w:rPr>
            </w:pPr>
            <w:r>
              <w:rPr>
                <w:rFonts w:hint="eastAsia" w:eastAsia="仿宋_GB2312"/>
                <w:kern w:val="0"/>
                <w:sz w:val="24"/>
              </w:rPr>
              <w:t>基站天线增益</w:t>
            </w:r>
          </w:p>
        </w:tc>
        <w:tc>
          <w:tcPr>
            <w:tcW w:w="3027" w:type="dxa"/>
            <w:vAlign w:val="center"/>
          </w:tcPr>
          <w:p>
            <w:pPr>
              <w:widowControl/>
              <w:jc w:val="center"/>
              <w:textAlignment w:val="center"/>
              <w:rPr>
                <w:rFonts w:eastAsia="仿宋_GB2312"/>
                <w:kern w:val="0"/>
                <w:sz w:val="24"/>
              </w:rPr>
            </w:pPr>
            <w:r>
              <w:rPr>
                <w:rFonts w:eastAsia="等线"/>
                <w:color w:val="000000"/>
                <w:kern w:val="0"/>
                <w:sz w:val="24"/>
                <w:lang w:bidi="ar"/>
              </w:rPr>
              <w:t>21</w:t>
            </w:r>
          </w:p>
        </w:tc>
        <w:tc>
          <w:tcPr>
            <w:tcW w:w="1735" w:type="dxa"/>
          </w:tcPr>
          <w:p>
            <w:pPr>
              <w:adjustRightInd w:val="0"/>
              <w:spacing w:line="360" w:lineRule="auto"/>
              <w:jc w:val="center"/>
              <w:rPr>
                <w:rFonts w:eastAsia="仿宋_GB2312"/>
                <w:kern w:val="0"/>
                <w:sz w:val="24"/>
              </w:rPr>
            </w:pPr>
            <w:r>
              <w:rPr>
                <w:rFonts w:hint="eastAsia" w:eastAsia="仿宋_GB2312"/>
                <w:kern w:val="0"/>
                <w:sz w:val="24"/>
              </w:rPr>
              <w:t>dBi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3257" w:type="dxa"/>
            <w:vAlign w:val="bottom"/>
          </w:tcPr>
          <w:p>
            <w:pPr>
              <w:adjustRightInd w:val="0"/>
              <w:spacing w:line="360" w:lineRule="auto"/>
              <w:jc w:val="center"/>
              <w:rPr>
                <w:rFonts w:eastAsia="仿宋_GB2312"/>
                <w:kern w:val="0"/>
                <w:sz w:val="24"/>
              </w:rPr>
            </w:pPr>
            <w:r>
              <w:rPr>
                <w:rFonts w:hint="eastAsia" w:eastAsia="仿宋_GB2312"/>
                <w:kern w:val="0"/>
                <w:sz w:val="24"/>
              </w:rPr>
              <w:t>上行干扰余量</w:t>
            </w:r>
          </w:p>
        </w:tc>
        <w:tc>
          <w:tcPr>
            <w:tcW w:w="3027" w:type="dxa"/>
            <w:vAlign w:val="center"/>
          </w:tcPr>
          <w:p>
            <w:pPr>
              <w:widowControl/>
              <w:jc w:val="center"/>
              <w:textAlignment w:val="center"/>
              <w:rPr>
                <w:rFonts w:eastAsia="仿宋_GB2312"/>
                <w:kern w:val="0"/>
                <w:sz w:val="24"/>
              </w:rPr>
            </w:pPr>
            <w:r>
              <w:rPr>
                <w:rFonts w:eastAsia="等线"/>
                <w:color w:val="000000"/>
                <w:kern w:val="0"/>
                <w:sz w:val="24"/>
                <w:lang w:bidi="ar"/>
              </w:rPr>
              <w:t>6.5</w:t>
            </w:r>
          </w:p>
        </w:tc>
        <w:tc>
          <w:tcPr>
            <w:tcW w:w="1735" w:type="dxa"/>
          </w:tcPr>
          <w:p>
            <w:pPr>
              <w:adjustRightInd w:val="0"/>
              <w:spacing w:line="360" w:lineRule="auto"/>
              <w:jc w:val="center"/>
              <w:rPr>
                <w:rFonts w:eastAsia="仿宋_GB2312"/>
                <w:kern w:val="0"/>
                <w:sz w:val="24"/>
                <w:lang w:val="zh-CN"/>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3257" w:type="dxa"/>
            <w:vAlign w:val="bottom"/>
          </w:tcPr>
          <w:p>
            <w:pPr>
              <w:adjustRightInd w:val="0"/>
              <w:spacing w:line="360" w:lineRule="auto"/>
              <w:jc w:val="center"/>
              <w:rPr>
                <w:rFonts w:eastAsia="仿宋_GB2312"/>
                <w:kern w:val="0"/>
                <w:sz w:val="24"/>
              </w:rPr>
            </w:pPr>
            <w:r>
              <w:rPr>
                <w:rFonts w:hint="eastAsia" w:eastAsia="仿宋_GB2312"/>
                <w:kern w:val="0"/>
                <w:sz w:val="24"/>
              </w:rPr>
              <w:t>线缆损耗</w:t>
            </w:r>
          </w:p>
        </w:tc>
        <w:tc>
          <w:tcPr>
            <w:tcW w:w="3027" w:type="dxa"/>
            <w:vAlign w:val="center"/>
          </w:tcPr>
          <w:p>
            <w:pPr>
              <w:widowControl/>
              <w:jc w:val="center"/>
              <w:textAlignment w:val="center"/>
              <w:rPr>
                <w:rFonts w:eastAsia="仿宋_GB2312"/>
                <w:kern w:val="0"/>
                <w:sz w:val="24"/>
              </w:rPr>
            </w:pPr>
            <w:r>
              <w:rPr>
                <w:rFonts w:eastAsia="等线"/>
                <w:color w:val="000000"/>
                <w:kern w:val="0"/>
                <w:sz w:val="24"/>
                <w:lang w:bidi="ar"/>
              </w:rPr>
              <w:t>0.8</w:t>
            </w:r>
          </w:p>
        </w:tc>
        <w:tc>
          <w:tcPr>
            <w:tcW w:w="1735" w:type="dxa"/>
          </w:tcPr>
          <w:p>
            <w:pPr>
              <w:adjustRightInd w:val="0"/>
              <w:spacing w:line="360" w:lineRule="auto"/>
              <w:jc w:val="center"/>
              <w:rPr>
                <w:rFonts w:eastAsia="仿宋_GB2312"/>
                <w:kern w:val="0"/>
                <w:sz w:val="24"/>
                <w:lang w:val="zh-CN"/>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3257" w:type="dxa"/>
            <w:vAlign w:val="bottom"/>
          </w:tcPr>
          <w:p>
            <w:pPr>
              <w:adjustRightInd w:val="0"/>
              <w:spacing w:line="360" w:lineRule="auto"/>
              <w:jc w:val="center"/>
              <w:rPr>
                <w:rFonts w:eastAsia="仿宋_GB2312"/>
                <w:kern w:val="0"/>
                <w:sz w:val="24"/>
              </w:rPr>
            </w:pPr>
            <w:r>
              <w:rPr>
                <w:rFonts w:hint="eastAsia" w:eastAsia="仿宋_GB2312"/>
                <w:kern w:val="0"/>
                <w:sz w:val="24"/>
              </w:rPr>
              <w:t>人体损耗</w:t>
            </w:r>
          </w:p>
        </w:tc>
        <w:tc>
          <w:tcPr>
            <w:tcW w:w="3027" w:type="dxa"/>
            <w:vAlign w:val="center"/>
          </w:tcPr>
          <w:p>
            <w:pPr>
              <w:widowControl/>
              <w:jc w:val="center"/>
              <w:textAlignment w:val="center"/>
              <w:rPr>
                <w:rFonts w:eastAsia="仿宋_GB2312"/>
                <w:kern w:val="0"/>
                <w:sz w:val="24"/>
              </w:rPr>
            </w:pPr>
            <w:r>
              <w:rPr>
                <w:rFonts w:eastAsia="等线"/>
                <w:color w:val="000000"/>
                <w:kern w:val="0"/>
                <w:sz w:val="24"/>
                <w:lang w:bidi="ar"/>
              </w:rPr>
              <w:t>0.2</w:t>
            </w:r>
          </w:p>
        </w:tc>
        <w:tc>
          <w:tcPr>
            <w:tcW w:w="1735" w:type="dxa"/>
          </w:tcPr>
          <w:p>
            <w:pPr>
              <w:adjustRightInd w:val="0"/>
              <w:spacing w:line="360" w:lineRule="auto"/>
              <w:jc w:val="center"/>
              <w:rPr>
                <w:rFonts w:eastAsia="仿宋_GB2312"/>
                <w:kern w:val="0"/>
                <w:sz w:val="24"/>
                <w:lang w:val="zh-CN"/>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3257" w:type="dxa"/>
            <w:vAlign w:val="bottom"/>
          </w:tcPr>
          <w:p>
            <w:pPr>
              <w:adjustRightInd w:val="0"/>
              <w:spacing w:line="360" w:lineRule="auto"/>
              <w:jc w:val="center"/>
              <w:rPr>
                <w:rFonts w:eastAsia="仿宋_GB2312"/>
                <w:kern w:val="0"/>
                <w:sz w:val="24"/>
              </w:rPr>
            </w:pPr>
            <w:r>
              <w:rPr>
                <w:rFonts w:hint="eastAsia" w:eastAsia="仿宋_GB2312"/>
                <w:kern w:val="0"/>
                <w:sz w:val="24"/>
              </w:rPr>
              <w:t>穿透损耗</w:t>
            </w:r>
          </w:p>
        </w:tc>
        <w:tc>
          <w:tcPr>
            <w:tcW w:w="3027" w:type="dxa"/>
            <w:vAlign w:val="center"/>
          </w:tcPr>
          <w:p>
            <w:pPr>
              <w:widowControl/>
              <w:jc w:val="center"/>
              <w:textAlignment w:val="center"/>
              <w:rPr>
                <w:rFonts w:eastAsia="仿宋_GB2312"/>
                <w:kern w:val="0"/>
                <w:sz w:val="24"/>
              </w:rPr>
            </w:pPr>
            <w:r>
              <w:rPr>
                <w:rFonts w:eastAsia="等线"/>
                <w:color w:val="000000"/>
                <w:kern w:val="0"/>
                <w:sz w:val="24"/>
                <w:lang w:bidi="ar"/>
              </w:rPr>
              <w:t>26</w:t>
            </w:r>
          </w:p>
        </w:tc>
        <w:tc>
          <w:tcPr>
            <w:tcW w:w="1735" w:type="dxa"/>
          </w:tcPr>
          <w:p>
            <w:pPr>
              <w:adjustRightInd w:val="0"/>
              <w:spacing w:line="360" w:lineRule="auto"/>
              <w:jc w:val="center"/>
              <w:rPr>
                <w:rFonts w:eastAsia="仿宋_GB2312"/>
                <w:kern w:val="0"/>
                <w:sz w:val="24"/>
                <w:lang w:val="zh-CN"/>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3257" w:type="dxa"/>
            <w:vAlign w:val="bottom"/>
          </w:tcPr>
          <w:p>
            <w:pPr>
              <w:adjustRightInd w:val="0"/>
              <w:spacing w:line="360" w:lineRule="auto"/>
              <w:jc w:val="center"/>
              <w:rPr>
                <w:rFonts w:eastAsia="仿宋_GB2312"/>
                <w:kern w:val="0"/>
                <w:sz w:val="24"/>
              </w:rPr>
            </w:pPr>
            <w:r>
              <w:rPr>
                <w:rFonts w:hint="eastAsia" w:eastAsia="仿宋_GB2312"/>
                <w:kern w:val="0"/>
                <w:sz w:val="24"/>
              </w:rPr>
              <w:t>阴影衰落余量</w:t>
            </w:r>
          </w:p>
        </w:tc>
        <w:tc>
          <w:tcPr>
            <w:tcW w:w="3027" w:type="dxa"/>
            <w:vAlign w:val="center"/>
          </w:tcPr>
          <w:p>
            <w:pPr>
              <w:widowControl/>
              <w:jc w:val="center"/>
              <w:textAlignment w:val="center"/>
              <w:rPr>
                <w:rFonts w:eastAsia="仿宋_GB2312"/>
                <w:kern w:val="0"/>
                <w:sz w:val="24"/>
              </w:rPr>
            </w:pPr>
            <w:r>
              <w:rPr>
                <w:rFonts w:eastAsia="等线"/>
                <w:color w:val="000000"/>
                <w:kern w:val="0"/>
                <w:sz w:val="24"/>
                <w:lang w:bidi="ar"/>
              </w:rPr>
              <w:t>11</w:t>
            </w:r>
          </w:p>
        </w:tc>
        <w:tc>
          <w:tcPr>
            <w:tcW w:w="1735" w:type="dxa"/>
          </w:tcPr>
          <w:p>
            <w:pPr>
              <w:adjustRightInd w:val="0"/>
              <w:spacing w:line="360" w:lineRule="auto"/>
              <w:jc w:val="center"/>
              <w:rPr>
                <w:rFonts w:eastAsia="仿宋_GB2312"/>
                <w:kern w:val="0"/>
                <w:sz w:val="24"/>
                <w:lang w:val="zh-CN"/>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3257" w:type="dxa"/>
            <w:vAlign w:val="bottom"/>
          </w:tcPr>
          <w:p>
            <w:pPr>
              <w:adjustRightInd w:val="0"/>
              <w:spacing w:line="360" w:lineRule="auto"/>
              <w:jc w:val="center"/>
              <w:rPr>
                <w:rFonts w:eastAsia="仿宋_GB2312"/>
                <w:kern w:val="0"/>
                <w:sz w:val="24"/>
              </w:rPr>
            </w:pPr>
            <w:r>
              <w:rPr>
                <w:rFonts w:hint="eastAsia" w:eastAsia="仿宋_GB2312"/>
                <w:kern w:val="0"/>
                <w:sz w:val="24"/>
              </w:rPr>
              <w:t>对接增益</w:t>
            </w:r>
          </w:p>
        </w:tc>
        <w:tc>
          <w:tcPr>
            <w:tcW w:w="3027" w:type="dxa"/>
            <w:vAlign w:val="center"/>
          </w:tcPr>
          <w:p>
            <w:pPr>
              <w:widowControl/>
              <w:jc w:val="center"/>
              <w:textAlignment w:val="center"/>
              <w:rPr>
                <w:rFonts w:eastAsia="仿宋_GB2312"/>
                <w:kern w:val="0"/>
                <w:sz w:val="24"/>
              </w:rPr>
            </w:pPr>
            <w:r>
              <w:rPr>
                <w:rFonts w:eastAsia="等线"/>
                <w:color w:val="000000"/>
                <w:kern w:val="0"/>
                <w:sz w:val="24"/>
                <w:lang w:bidi="ar"/>
              </w:rPr>
              <w:t>5</w:t>
            </w:r>
          </w:p>
        </w:tc>
        <w:tc>
          <w:tcPr>
            <w:tcW w:w="1735" w:type="dxa"/>
          </w:tcPr>
          <w:p>
            <w:pPr>
              <w:adjustRightInd w:val="0"/>
              <w:spacing w:line="360" w:lineRule="auto"/>
              <w:jc w:val="center"/>
              <w:rPr>
                <w:rFonts w:eastAsia="仿宋_GB2312"/>
                <w:kern w:val="0"/>
                <w:sz w:val="24"/>
                <w:lang w:val="zh-CN"/>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jc w:val="center"/>
        </w:trPr>
        <w:tc>
          <w:tcPr>
            <w:tcW w:w="3257" w:type="dxa"/>
            <w:vAlign w:val="bottom"/>
          </w:tcPr>
          <w:p>
            <w:pPr>
              <w:adjustRightInd w:val="0"/>
              <w:spacing w:line="360" w:lineRule="auto"/>
              <w:jc w:val="center"/>
              <w:rPr>
                <w:rFonts w:eastAsia="仿宋_GB2312"/>
                <w:kern w:val="0"/>
                <w:sz w:val="24"/>
              </w:rPr>
            </w:pPr>
            <w:r>
              <w:rPr>
                <w:rFonts w:hint="eastAsia" w:eastAsia="仿宋_GB2312"/>
                <w:kern w:val="0"/>
                <w:sz w:val="24"/>
              </w:rPr>
              <w:t>单站小区数</w:t>
            </w:r>
          </w:p>
        </w:tc>
        <w:tc>
          <w:tcPr>
            <w:tcW w:w="3027" w:type="dxa"/>
            <w:vAlign w:val="center"/>
          </w:tcPr>
          <w:p>
            <w:pPr>
              <w:widowControl/>
              <w:jc w:val="center"/>
              <w:textAlignment w:val="center"/>
              <w:rPr>
                <w:rFonts w:eastAsia="仿宋_GB2312"/>
                <w:kern w:val="0"/>
                <w:sz w:val="24"/>
              </w:rPr>
            </w:pPr>
            <w:r>
              <w:rPr>
                <w:rFonts w:eastAsia="等线"/>
                <w:color w:val="000000"/>
                <w:kern w:val="0"/>
                <w:sz w:val="24"/>
                <w:lang w:bidi="ar"/>
              </w:rPr>
              <w:t>3</w:t>
            </w:r>
          </w:p>
        </w:tc>
        <w:tc>
          <w:tcPr>
            <w:tcW w:w="1735" w:type="dxa"/>
          </w:tcPr>
          <w:p>
            <w:pPr>
              <w:adjustRightInd w:val="0"/>
              <w:spacing w:line="360" w:lineRule="auto"/>
              <w:jc w:val="center"/>
              <w:rPr>
                <w:rFonts w:eastAsia="仿宋_GB2312"/>
                <w:kern w:val="0"/>
                <w:sz w:val="24"/>
                <w:lang w:val="zh-CN"/>
              </w:rPr>
            </w:pPr>
            <w:r>
              <w:rPr>
                <w:rFonts w:hint="eastAsia" w:eastAsia="仿宋_GB2312"/>
                <w:kern w:val="0"/>
                <w:sz w:val="24"/>
              </w:rPr>
              <w:t>个</w:t>
            </w:r>
          </w:p>
        </w:tc>
      </w:tr>
    </w:tbl>
    <w:p>
      <w:pPr>
        <w:adjustRightInd w:val="0"/>
        <w:spacing w:line="360" w:lineRule="auto"/>
        <w:rPr>
          <w:rFonts w:eastAsia="仿宋_GB2312"/>
          <w:sz w:val="24"/>
        </w:rPr>
      </w:pPr>
    </w:p>
    <w:p>
      <w:pPr>
        <w:adjustRightInd w:val="0"/>
        <w:spacing w:line="360" w:lineRule="auto"/>
        <w:jc w:val="center"/>
        <w:rPr>
          <w:rFonts w:eastAsia="仿宋_GB2312"/>
          <w:sz w:val="24"/>
        </w:rPr>
      </w:pPr>
      <w:r>
        <w:rPr>
          <w:rFonts w:hint="eastAsia" w:eastAsia="仿宋_GB2312"/>
          <w:sz w:val="24"/>
        </w:rPr>
        <w:t>表1-11 PDSCH信道参数规划</w:t>
      </w:r>
    </w:p>
    <w:tbl>
      <w:tblPr>
        <w:tblStyle w:val="20"/>
        <w:tblW w:w="819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318"/>
        <w:gridCol w:w="3142"/>
        <w:gridCol w:w="17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3318" w:type="dxa"/>
          </w:tcPr>
          <w:p>
            <w:pPr>
              <w:adjustRightInd w:val="0"/>
              <w:spacing w:line="360" w:lineRule="auto"/>
              <w:jc w:val="center"/>
              <w:rPr>
                <w:rFonts w:eastAsia="仿宋_GB2312"/>
                <w:kern w:val="0"/>
                <w:sz w:val="24"/>
              </w:rPr>
            </w:pPr>
            <w:r>
              <w:rPr>
                <w:rFonts w:hint="eastAsia" w:eastAsia="仿宋_GB2312"/>
                <w:kern w:val="0"/>
                <w:sz w:val="24"/>
              </w:rPr>
              <w:t>参数名</w:t>
            </w:r>
          </w:p>
        </w:tc>
        <w:tc>
          <w:tcPr>
            <w:tcW w:w="3142" w:type="dxa"/>
          </w:tcPr>
          <w:p>
            <w:pPr>
              <w:adjustRightInd w:val="0"/>
              <w:spacing w:line="360" w:lineRule="auto"/>
              <w:jc w:val="center"/>
              <w:rPr>
                <w:rFonts w:eastAsia="仿宋_GB2312"/>
                <w:kern w:val="0"/>
                <w:sz w:val="24"/>
              </w:rPr>
            </w:pPr>
            <w:r>
              <w:rPr>
                <w:rFonts w:hint="eastAsia" w:eastAsia="仿宋_GB2312"/>
                <w:kern w:val="0"/>
                <w:sz w:val="24"/>
              </w:rPr>
              <w:t>取值</w:t>
            </w:r>
          </w:p>
        </w:tc>
        <w:tc>
          <w:tcPr>
            <w:tcW w:w="1739" w:type="dxa"/>
          </w:tcPr>
          <w:p>
            <w:pPr>
              <w:adjustRightInd w:val="0"/>
              <w:spacing w:line="360" w:lineRule="auto"/>
              <w:jc w:val="center"/>
              <w:rPr>
                <w:rFonts w:eastAsia="仿宋_GB2312"/>
                <w:kern w:val="0"/>
                <w:sz w:val="24"/>
              </w:rPr>
            </w:pPr>
            <w:r>
              <w:rPr>
                <w:rFonts w:hint="eastAsia" w:eastAsia="仿宋_GB2312"/>
                <w:kern w:val="0"/>
                <w:sz w:val="24"/>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3318" w:type="dxa"/>
            <w:vAlign w:val="bottom"/>
          </w:tcPr>
          <w:p>
            <w:pPr>
              <w:adjustRightInd w:val="0"/>
              <w:spacing w:line="360" w:lineRule="auto"/>
              <w:jc w:val="center"/>
              <w:rPr>
                <w:rFonts w:eastAsia="仿宋_GB2312"/>
                <w:kern w:val="0"/>
                <w:sz w:val="24"/>
              </w:rPr>
            </w:pPr>
            <w:r>
              <w:rPr>
                <w:rFonts w:hint="eastAsia" w:eastAsia="仿宋_GB2312"/>
                <w:kern w:val="0"/>
                <w:sz w:val="24"/>
              </w:rPr>
              <w:t>基站发射功率</w:t>
            </w:r>
          </w:p>
        </w:tc>
        <w:tc>
          <w:tcPr>
            <w:tcW w:w="3142" w:type="dxa"/>
            <w:vAlign w:val="center"/>
          </w:tcPr>
          <w:p>
            <w:pPr>
              <w:widowControl/>
              <w:jc w:val="center"/>
              <w:textAlignment w:val="center"/>
              <w:rPr>
                <w:rFonts w:eastAsia="仿宋_GB2312"/>
                <w:kern w:val="0"/>
                <w:sz w:val="24"/>
              </w:rPr>
            </w:pPr>
            <w:r>
              <w:rPr>
                <w:rFonts w:eastAsia="等线"/>
                <w:color w:val="000000"/>
                <w:kern w:val="0"/>
                <w:sz w:val="24"/>
                <w:lang w:bidi="ar"/>
              </w:rPr>
              <w:t>51</w:t>
            </w:r>
          </w:p>
        </w:tc>
        <w:tc>
          <w:tcPr>
            <w:tcW w:w="1739" w:type="dxa"/>
          </w:tcPr>
          <w:p>
            <w:pPr>
              <w:adjustRightInd w:val="0"/>
              <w:spacing w:line="360" w:lineRule="auto"/>
              <w:jc w:val="center"/>
              <w:rPr>
                <w:rFonts w:eastAsia="仿宋_GB2312"/>
                <w:kern w:val="0"/>
                <w:sz w:val="24"/>
              </w:rPr>
            </w:pPr>
            <w:r>
              <w:rPr>
                <w:rFonts w:hint="eastAsia" w:eastAsia="仿宋_GB2312"/>
                <w:kern w:val="0"/>
                <w:sz w:val="24"/>
              </w:rPr>
              <w:t>dBm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3318" w:type="dxa"/>
            <w:vAlign w:val="bottom"/>
          </w:tcPr>
          <w:p>
            <w:pPr>
              <w:adjustRightInd w:val="0"/>
              <w:spacing w:line="360" w:lineRule="auto"/>
              <w:jc w:val="center"/>
              <w:rPr>
                <w:rFonts w:eastAsia="仿宋_GB2312"/>
                <w:kern w:val="0"/>
                <w:sz w:val="24"/>
              </w:rPr>
            </w:pPr>
            <w:r>
              <w:rPr>
                <w:rFonts w:hint="eastAsia" w:eastAsia="仿宋_GB2312"/>
                <w:kern w:val="0"/>
                <w:sz w:val="24"/>
              </w:rPr>
              <w:t>基站天线增益</w:t>
            </w:r>
          </w:p>
        </w:tc>
        <w:tc>
          <w:tcPr>
            <w:tcW w:w="3142" w:type="dxa"/>
            <w:vAlign w:val="center"/>
          </w:tcPr>
          <w:p>
            <w:pPr>
              <w:widowControl/>
              <w:jc w:val="center"/>
              <w:textAlignment w:val="center"/>
              <w:rPr>
                <w:rFonts w:eastAsia="仿宋_GB2312"/>
                <w:kern w:val="0"/>
                <w:sz w:val="24"/>
              </w:rPr>
            </w:pPr>
            <w:r>
              <w:rPr>
                <w:rFonts w:eastAsia="等线"/>
                <w:color w:val="000000"/>
                <w:kern w:val="0"/>
                <w:sz w:val="24"/>
                <w:lang w:bidi="ar"/>
              </w:rPr>
              <w:t>21</w:t>
            </w:r>
          </w:p>
        </w:tc>
        <w:tc>
          <w:tcPr>
            <w:tcW w:w="1739" w:type="dxa"/>
          </w:tcPr>
          <w:p>
            <w:pPr>
              <w:adjustRightInd w:val="0"/>
              <w:spacing w:line="360" w:lineRule="auto"/>
              <w:jc w:val="center"/>
              <w:rPr>
                <w:rFonts w:eastAsia="仿宋_GB2312"/>
                <w:kern w:val="0"/>
                <w:sz w:val="24"/>
              </w:rPr>
            </w:pPr>
            <w:r>
              <w:rPr>
                <w:rFonts w:hint="eastAsia" w:eastAsia="仿宋_GB2312"/>
                <w:kern w:val="0"/>
                <w:sz w:val="24"/>
              </w:rPr>
              <w:t>dBi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3318" w:type="dxa"/>
            <w:vAlign w:val="bottom"/>
          </w:tcPr>
          <w:p>
            <w:pPr>
              <w:adjustRightInd w:val="0"/>
              <w:spacing w:line="360" w:lineRule="auto"/>
              <w:jc w:val="center"/>
              <w:rPr>
                <w:rFonts w:eastAsia="仿宋_GB2312"/>
                <w:kern w:val="0"/>
                <w:sz w:val="24"/>
              </w:rPr>
            </w:pPr>
            <w:r>
              <w:rPr>
                <w:rFonts w:hint="eastAsia" w:eastAsia="仿宋_GB2312"/>
                <w:kern w:val="0"/>
                <w:sz w:val="24"/>
              </w:rPr>
              <w:t>终端灵敏度</w:t>
            </w:r>
          </w:p>
        </w:tc>
        <w:tc>
          <w:tcPr>
            <w:tcW w:w="3142" w:type="dxa"/>
            <w:vAlign w:val="center"/>
          </w:tcPr>
          <w:p>
            <w:pPr>
              <w:widowControl/>
              <w:jc w:val="center"/>
              <w:textAlignment w:val="center"/>
              <w:rPr>
                <w:rFonts w:eastAsia="仿宋_GB2312"/>
                <w:kern w:val="0"/>
                <w:sz w:val="24"/>
              </w:rPr>
            </w:pPr>
            <w:r>
              <w:rPr>
                <w:rFonts w:eastAsia="等线"/>
                <w:color w:val="000000"/>
                <w:kern w:val="0"/>
                <w:sz w:val="24"/>
                <w:lang w:bidi="ar"/>
              </w:rPr>
              <w:t>-102</w:t>
            </w:r>
          </w:p>
        </w:tc>
        <w:tc>
          <w:tcPr>
            <w:tcW w:w="1739" w:type="dxa"/>
          </w:tcPr>
          <w:p>
            <w:pPr>
              <w:adjustRightInd w:val="0"/>
              <w:spacing w:line="360" w:lineRule="auto"/>
              <w:jc w:val="center"/>
              <w:rPr>
                <w:rFonts w:eastAsia="仿宋_GB2312"/>
                <w:kern w:val="0"/>
                <w:sz w:val="24"/>
              </w:rPr>
            </w:pPr>
            <w:r>
              <w:rPr>
                <w:rFonts w:hint="eastAsia" w:eastAsia="仿宋_GB2312"/>
                <w:kern w:val="0"/>
                <w:sz w:val="24"/>
              </w:rPr>
              <w:t>dBm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3318" w:type="dxa"/>
            <w:vAlign w:val="bottom"/>
          </w:tcPr>
          <w:p>
            <w:pPr>
              <w:adjustRightInd w:val="0"/>
              <w:spacing w:line="360" w:lineRule="auto"/>
              <w:jc w:val="center"/>
              <w:rPr>
                <w:rFonts w:eastAsia="仿宋_GB2312"/>
                <w:kern w:val="0"/>
                <w:sz w:val="24"/>
              </w:rPr>
            </w:pPr>
            <w:r>
              <w:rPr>
                <w:rFonts w:hint="eastAsia" w:eastAsia="仿宋_GB2312"/>
                <w:kern w:val="0"/>
                <w:sz w:val="24"/>
              </w:rPr>
              <w:t>终端天线增益</w:t>
            </w:r>
          </w:p>
        </w:tc>
        <w:tc>
          <w:tcPr>
            <w:tcW w:w="3142" w:type="dxa"/>
            <w:vAlign w:val="center"/>
          </w:tcPr>
          <w:p>
            <w:pPr>
              <w:widowControl/>
              <w:jc w:val="center"/>
              <w:textAlignment w:val="center"/>
              <w:rPr>
                <w:rFonts w:eastAsia="仿宋_GB2312"/>
                <w:kern w:val="0"/>
                <w:sz w:val="24"/>
              </w:rPr>
            </w:pPr>
            <w:r>
              <w:rPr>
                <w:rFonts w:eastAsia="等线"/>
                <w:color w:val="000000"/>
                <w:kern w:val="0"/>
                <w:sz w:val="24"/>
                <w:lang w:bidi="ar"/>
              </w:rPr>
              <w:t>0</w:t>
            </w:r>
          </w:p>
        </w:tc>
        <w:tc>
          <w:tcPr>
            <w:tcW w:w="1739" w:type="dxa"/>
          </w:tcPr>
          <w:p>
            <w:pPr>
              <w:adjustRightInd w:val="0"/>
              <w:spacing w:line="360" w:lineRule="auto"/>
              <w:jc w:val="center"/>
              <w:rPr>
                <w:rFonts w:eastAsia="仿宋_GB2312"/>
                <w:kern w:val="0"/>
                <w:sz w:val="24"/>
              </w:rPr>
            </w:pPr>
            <w:r>
              <w:rPr>
                <w:rFonts w:hint="eastAsia" w:eastAsia="仿宋_GB2312"/>
                <w:kern w:val="0"/>
                <w:sz w:val="24"/>
              </w:rPr>
              <w:t>dBi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3318" w:type="dxa"/>
            <w:vAlign w:val="bottom"/>
          </w:tcPr>
          <w:p>
            <w:pPr>
              <w:adjustRightInd w:val="0"/>
              <w:spacing w:line="360" w:lineRule="auto"/>
              <w:jc w:val="center"/>
              <w:rPr>
                <w:rFonts w:eastAsia="仿宋_GB2312"/>
                <w:kern w:val="0"/>
                <w:sz w:val="24"/>
              </w:rPr>
            </w:pPr>
            <w:r>
              <w:rPr>
                <w:rFonts w:hint="eastAsia" w:eastAsia="仿宋_GB2312"/>
                <w:kern w:val="0"/>
                <w:sz w:val="24"/>
              </w:rPr>
              <w:t>下行干扰余量</w:t>
            </w:r>
          </w:p>
        </w:tc>
        <w:tc>
          <w:tcPr>
            <w:tcW w:w="3142" w:type="dxa"/>
            <w:vAlign w:val="center"/>
          </w:tcPr>
          <w:p>
            <w:pPr>
              <w:widowControl/>
              <w:jc w:val="center"/>
              <w:textAlignment w:val="center"/>
              <w:rPr>
                <w:rFonts w:eastAsia="仿宋_GB2312"/>
                <w:kern w:val="0"/>
                <w:sz w:val="24"/>
              </w:rPr>
            </w:pPr>
            <w:r>
              <w:rPr>
                <w:rFonts w:eastAsia="等线"/>
                <w:color w:val="000000"/>
                <w:kern w:val="0"/>
                <w:sz w:val="24"/>
                <w:lang w:bidi="ar"/>
              </w:rPr>
              <w:t>7.5</w:t>
            </w:r>
          </w:p>
        </w:tc>
        <w:tc>
          <w:tcPr>
            <w:tcW w:w="1739" w:type="dxa"/>
          </w:tcPr>
          <w:p>
            <w:pPr>
              <w:adjustRightInd w:val="0"/>
              <w:spacing w:line="360" w:lineRule="auto"/>
              <w:jc w:val="center"/>
              <w:rPr>
                <w:rFonts w:eastAsia="仿宋_GB2312"/>
                <w:kern w:val="0"/>
                <w:sz w:val="24"/>
              </w:rPr>
            </w:pPr>
            <w:r>
              <w:rPr>
                <w:rFonts w:hint="eastAsia" w:eastAsia="仿宋_GB2312"/>
                <w:kern w:val="0"/>
                <w:sz w:val="24"/>
              </w:rPr>
              <w:t>dBi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3318" w:type="dxa"/>
            <w:vAlign w:val="bottom"/>
          </w:tcPr>
          <w:p>
            <w:pPr>
              <w:adjustRightInd w:val="0"/>
              <w:spacing w:line="360" w:lineRule="auto"/>
              <w:jc w:val="center"/>
              <w:rPr>
                <w:rFonts w:eastAsia="仿宋_GB2312"/>
                <w:kern w:val="0"/>
                <w:sz w:val="24"/>
              </w:rPr>
            </w:pPr>
            <w:r>
              <w:rPr>
                <w:rFonts w:hint="eastAsia" w:eastAsia="仿宋_GB2312"/>
                <w:kern w:val="0"/>
                <w:sz w:val="24"/>
              </w:rPr>
              <w:t>线缆损耗</w:t>
            </w:r>
          </w:p>
        </w:tc>
        <w:tc>
          <w:tcPr>
            <w:tcW w:w="3142" w:type="dxa"/>
            <w:vAlign w:val="center"/>
          </w:tcPr>
          <w:p>
            <w:pPr>
              <w:widowControl/>
              <w:jc w:val="center"/>
              <w:textAlignment w:val="center"/>
              <w:rPr>
                <w:rFonts w:eastAsia="仿宋_GB2312"/>
                <w:kern w:val="0"/>
                <w:sz w:val="24"/>
              </w:rPr>
            </w:pPr>
            <w:r>
              <w:rPr>
                <w:rFonts w:eastAsia="等线"/>
                <w:color w:val="000000"/>
                <w:kern w:val="0"/>
                <w:sz w:val="24"/>
                <w:lang w:bidi="ar"/>
              </w:rPr>
              <w:t>0.8</w:t>
            </w:r>
          </w:p>
        </w:tc>
        <w:tc>
          <w:tcPr>
            <w:tcW w:w="1739" w:type="dxa"/>
          </w:tcPr>
          <w:p>
            <w:pPr>
              <w:adjustRightInd w:val="0"/>
              <w:spacing w:line="360" w:lineRule="auto"/>
              <w:jc w:val="center"/>
              <w:rPr>
                <w:rFonts w:eastAsia="仿宋_GB2312"/>
                <w:kern w:val="0"/>
                <w:sz w:val="24"/>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3318" w:type="dxa"/>
            <w:vAlign w:val="bottom"/>
          </w:tcPr>
          <w:p>
            <w:pPr>
              <w:adjustRightInd w:val="0"/>
              <w:spacing w:line="360" w:lineRule="auto"/>
              <w:jc w:val="center"/>
              <w:rPr>
                <w:rFonts w:eastAsia="仿宋_GB2312"/>
                <w:kern w:val="0"/>
                <w:sz w:val="24"/>
              </w:rPr>
            </w:pPr>
            <w:r>
              <w:rPr>
                <w:rFonts w:hint="eastAsia" w:eastAsia="仿宋_GB2312"/>
                <w:kern w:val="0"/>
                <w:sz w:val="24"/>
              </w:rPr>
              <w:t>人体损耗</w:t>
            </w:r>
          </w:p>
        </w:tc>
        <w:tc>
          <w:tcPr>
            <w:tcW w:w="3142" w:type="dxa"/>
            <w:vAlign w:val="center"/>
          </w:tcPr>
          <w:p>
            <w:pPr>
              <w:widowControl/>
              <w:jc w:val="center"/>
              <w:textAlignment w:val="center"/>
              <w:rPr>
                <w:rFonts w:eastAsia="仿宋_GB2312"/>
                <w:kern w:val="0"/>
                <w:sz w:val="24"/>
              </w:rPr>
            </w:pPr>
            <w:r>
              <w:rPr>
                <w:rFonts w:eastAsia="等线"/>
                <w:color w:val="000000"/>
                <w:kern w:val="0"/>
                <w:sz w:val="24"/>
                <w:lang w:bidi="ar"/>
              </w:rPr>
              <w:t>0.2</w:t>
            </w:r>
          </w:p>
        </w:tc>
        <w:tc>
          <w:tcPr>
            <w:tcW w:w="1739" w:type="dxa"/>
          </w:tcPr>
          <w:p>
            <w:pPr>
              <w:adjustRightInd w:val="0"/>
              <w:spacing w:line="360" w:lineRule="auto"/>
              <w:jc w:val="center"/>
              <w:rPr>
                <w:rFonts w:eastAsia="仿宋_GB2312"/>
                <w:kern w:val="0"/>
                <w:sz w:val="24"/>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3318" w:type="dxa"/>
            <w:vAlign w:val="bottom"/>
          </w:tcPr>
          <w:p>
            <w:pPr>
              <w:adjustRightInd w:val="0"/>
              <w:spacing w:line="360" w:lineRule="auto"/>
              <w:jc w:val="center"/>
              <w:rPr>
                <w:rFonts w:eastAsia="仿宋_GB2312"/>
                <w:kern w:val="0"/>
                <w:sz w:val="24"/>
              </w:rPr>
            </w:pPr>
            <w:r>
              <w:rPr>
                <w:rFonts w:hint="eastAsia" w:eastAsia="仿宋_GB2312"/>
                <w:kern w:val="0"/>
                <w:sz w:val="24"/>
              </w:rPr>
              <w:t>穿透损耗</w:t>
            </w:r>
          </w:p>
        </w:tc>
        <w:tc>
          <w:tcPr>
            <w:tcW w:w="3142" w:type="dxa"/>
            <w:vAlign w:val="center"/>
          </w:tcPr>
          <w:p>
            <w:pPr>
              <w:widowControl/>
              <w:jc w:val="center"/>
              <w:textAlignment w:val="center"/>
              <w:rPr>
                <w:rFonts w:eastAsia="仿宋_GB2312"/>
                <w:kern w:val="0"/>
                <w:sz w:val="24"/>
              </w:rPr>
            </w:pPr>
            <w:r>
              <w:rPr>
                <w:rFonts w:eastAsia="等线"/>
                <w:color w:val="000000"/>
                <w:kern w:val="0"/>
                <w:sz w:val="24"/>
                <w:lang w:bidi="ar"/>
              </w:rPr>
              <w:t>26</w:t>
            </w:r>
          </w:p>
        </w:tc>
        <w:tc>
          <w:tcPr>
            <w:tcW w:w="1739" w:type="dxa"/>
          </w:tcPr>
          <w:p>
            <w:pPr>
              <w:adjustRightInd w:val="0"/>
              <w:spacing w:line="360" w:lineRule="auto"/>
              <w:jc w:val="center"/>
              <w:rPr>
                <w:rFonts w:eastAsia="仿宋_GB2312"/>
                <w:kern w:val="0"/>
                <w:sz w:val="24"/>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3318" w:type="dxa"/>
            <w:vAlign w:val="bottom"/>
          </w:tcPr>
          <w:p>
            <w:pPr>
              <w:adjustRightInd w:val="0"/>
              <w:spacing w:line="360" w:lineRule="auto"/>
              <w:jc w:val="center"/>
              <w:rPr>
                <w:rFonts w:eastAsia="仿宋_GB2312"/>
                <w:kern w:val="0"/>
                <w:sz w:val="24"/>
              </w:rPr>
            </w:pPr>
            <w:r>
              <w:rPr>
                <w:rFonts w:hint="eastAsia" w:eastAsia="仿宋_GB2312"/>
                <w:kern w:val="0"/>
                <w:sz w:val="24"/>
              </w:rPr>
              <w:t>阴影衰落余量</w:t>
            </w:r>
          </w:p>
        </w:tc>
        <w:tc>
          <w:tcPr>
            <w:tcW w:w="3142" w:type="dxa"/>
            <w:vAlign w:val="center"/>
          </w:tcPr>
          <w:p>
            <w:pPr>
              <w:widowControl/>
              <w:jc w:val="center"/>
              <w:textAlignment w:val="center"/>
              <w:rPr>
                <w:rFonts w:eastAsia="仿宋_GB2312"/>
                <w:kern w:val="0"/>
                <w:sz w:val="24"/>
              </w:rPr>
            </w:pPr>
            <w:r>
              <w:rPr>
                <w:rFonts w:eastAsia="等线"/>
                <w:color w:val="000000"/>
                <w:kern w:val="0"/>
                <w:sz w:val="24"/>
                <w:lang w:bidi="ar"/>
              </w:rPr>
              <w:t>11</w:t>
            </w:r>
          </w:p>
        </w:tc>
        <w:tc>
          <w:tcPr>
            <w:tcW w:w="1739" w:type="dxa"/>
          </w:tcPr>
          <w:p>
            <w:pPr>
              <w:adjustRightInd w:val="0"/>
              <w:spacing w:line="360" w:lineRule="auto"/>
              <w:jc w:val="center"/>
              <w:rPr>
                <w:rFonts w:eastAsia="仿宋_GB2312"/>
                <w:kern w:val="0"/>
                <w:sz w:val="24"/>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3318" w:type="dxa"/>
            <w:vAlign w:val="bottom"/>
          </w:tcPr>
          <w:p>
            <w:pPr>
              <w:adjustRightInd w:val="0"/>
              <w:spacing w:line="360" w:lineRule="auto"/>
              <w:jc w:val="center"/>
              <w:rPr>
                <w:rFonts w:eastAsia="仿宋_GB2312"/>
                <w:kern w:val="0"/>
                <w:sz w:val="24"/>
              </w:rPr>
            </w:pPr>
            <w:r>
              <w:rPr>
                <w:rFonts w:hint="eastAsia" w:eastAsia="仿宋_GB2312"/>
                <w:kern w:val="0"/>
                <w:sz w:val="24"/>
              </w:rPr>
              <w:t>对接增益</w:t>
            </w:r>
          </w:p>
        </w:tc>
        <w:tc>
          <w:tcPr>
            <w:tcW w:w="3142" w:type="dxa"/>
            <w:vAlign w:val="center"/>
          </w:tcPr>
          <w:p>
            <w:pPr>
              <w:widowControl/>
              <w:jc w:val="center"/>
              <w:textAlignment w:val="center"/>
              <w:rPr>
                <w:rFonts w:eastAsia="仿宋_GB2312"/>
                <w:kern w:val="0"/>
                <w:sz w:val="24"/>
              </w:rPr>
            </w:pPr>
            <w:r>
              <w:rPr>
                <w:rFonts w:eastAsia="等线"/>
                <w:color w:val="000000"/>
                <w:kern w:val="0"/>
                <w:sz w:val="24"/>
                <w:lang w:bidi="ar"/>
              </w:rPr>
              <w:t>5</w:t>
            </w:r>
          </w:p>
        </w:tc>
        <w:tc>
          <w:tcPr>
            <w:tcW w:w="1739" w:type="dxa"/>
          </w:tcPr>
          <w:p>
            <w:pPr>
              <w:adjustRightInd w:val="0"/>
              <w:spacing w:line="360" w:lineRule="auto"/>
              <w:jc w:val="center"/>
              <w:rPr>
                <w:rFonts w:eastAsia="仿宋_GB2312"/>
                <w:kern w:val="0"/>
                <w:sz w:val="24"/>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3318" w:type="dxa"/>
            <w:vAlign w:val="bottom"/>
          </w:tcPr>
          <w:p>
            <w:pPr>
              <w:adjustRightInd w:val="0"/>
              <w:spacing w:line="360" w:lineRule="auto"/>
              <w:jc w:val="center"/>
              <w:rPr>
                <w:rFonts w:eastAsia="仿宋_GB2312"/>
                <w:kern w:val="0"/>
                <w:sz w:val="24"/>
              </w:rPr>
            </w:pPr>
            <w:r>
              <w:rPr>
                <w:rFonts w:hint="eastAsia" w:eastAsia="仿宋_GB2312"/>
                <w:kern w:val="0"/>
                <w:sz w:val="24"/>
              </w:rPr>
              <w:t>单站小区数</w:t>
            </w:r>
          </w:p>
        </w:tc>
        <w:tc>
          <w:tcPr>
            <w:tcW w:w="3142" w:type="dxa"/>
            <w:vAlign w:val="center"/>
          </w:tcPr>
          <w:p>
            <w:pPr>
              <w:widowControl/>
              <w:jc w:val="center"/>
              <w:textAlignment w:val="center"/>
              <w:rPr>
                <w:rFonts w:eastAsia="仿宋_GB2312"/>
                <w:kern w:val="0"/>
                <w:sz w:val="24"/>
              </w:rPr>
            </w:pPr>
            <w:r>
              <w:rPr>
                <w:rFonts w:eastAsia="等线"/>
                <w:color w:val="000000"/>
                <w:kern w:val="0"/>
                <w:sz w:val="24"/>
                <w:lang w:bidi="ar"/>
              </w:rPr>
              <w:t>3</w:t>
            </w:r>
          </w:p>
        </w:tc>
        <w:tc>
          <w:tcPr>
            <w:tcW w:w="1739" w:type="dxa"/>
          </w:tcPr>
          <w:p>
            <w:pPr>
              <w:adjustRightInd w:val="0"/>
              <w:spacing w:line="360" w:lineRule="auto"/>
              <w:jc w:val="center"/>
              <w:rPr>
                <w:rFonts w:eastAsia="仿宋_GB2312"/>
                <w:kern w:val="0"/>
                <w:sz w:val="24"/>
              </w:rPr>
            </w:pPr>
            <w:r>
              <w:rPr>
                <w:rFonts w:hint="eastAsia" w:eastAsia="仿宋_GB2312"/>
                <w:kern w:val="0"/>
                <w:sz w:val="24"/>
              </w:rPr>
              <w:t>个</w:t>
            </w:r>
          </w:p>
        </w:tc>
      </w:tr>
    </w:tbl>
    <w:p>
      <w:pPr>
        <w:adjustRightInd w:val="0"/>
        <w:spacing w:line="360" w:lineRule="auto"/>
        <w:rPr>
          <w:rFonts w:eastAsia="仿宋_GB2312"/>
          <w:sz w:val="24"/>
        </w:rPr>
      </w:pPr>
    </w:p>
    <w:p>
      <w:pPr>
        <w:adjustRightInd w:val="0"/>
        <w:spacing w:line="360" w:lineRule="auto"/>
        <w:jc w:val="center"/>
        <w:rPr>
          <w:rFonts w:eastAsia="仿宋_GB2312"/>
          <w:sz w:val="24"/>
        </w:rPr>
      </w:pPr>
      <w:r>
        <w:rPr>
          <w:rFonts w:hint="eastAsia" w:eastAsia="仿宋_GB2312"/>
          <w:sz w:val="24"/>
        </w:rPr>
        <w:t>表1-12 传播模型参数</w:t>
      </w:r>
    </w:p>
    <w:tbl>
      <w:tblPr>
        <w:tblStyle w:val="20"/>
        <w:tblW w:w="82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322"/>
        <w:gridCol w:w="3157"/>
        <w:gridCol w:w="17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3322" w:type="dxa"/>
          </w:tcPr>
          <w:p>
            <w:pPr>
              <w:adjustRightInd w:val="0"/>
              <w:spacing w:line="360" w:lineRule="auto"/>
              <w:jc w:val="center"/>
              <w:rPr>
                <w:rFonts w:eastAsia="仿宋_GB2312"/>
                <w:kern w:val="0"/>
                <w:sz w:val="24"/>
              </w:rPr>
            </w:pPr>
            <w:r>
              <w:rPr>
                <w:rFonts w:hint="eastAsia" w:eastAsia="仿宋_GB2312"/>
                <w:kern w:val="0"/>
                <w:sz w:val="24"/>
              </w:rPr>
              <w:t>参数名</w:t>
            </w:r>
          </w:p>
        </w:tc>
        <w:tc>
          <w:tcPr>
            <w:tcW w:w="3157" w:type="dxa"/>
          </w:tcPr>
          <w:p>
            <w:pPr>
              <w:adjustRightInd w:val="0"/>
              <w:spacing w:line="360" w:lineRule="auto"/>
              <w:jc w:val="center"/>
              <w:rPr>
                <w:rFonts w:eastAsia="仿宋_GB2312"/>
                <w:kern w:val="0"/>
                <w:sz w:val="24"/>
              </w:rPr>
            </w:pPr>
            <w:r>
              <w:rPr>
                <w:rFonts w:hint="eastAsia" w:eastAsia="仿宋_GB2312"/>
                <w:kern w:val="0"/>
                <w:sz w:val="24"/>
              </w:rPr>
              <w:t>取值</w:t>
            </w:r>
          </w:p>
        </w:tc>
        <w:tc>
          <w:tcPr>
            <w:tcW w:w="1759" w:type="dxa"/>
          </w:tcPr>
          <w:p>
            <w:pPr>
              <w:adjustRightInd w:val="0"/>
              <w:spacing w:line="360" w:lineRule="auto"/>
              <w:jc w:val="center"/>
              <w:rPr>
                <w:rFonts w:eastAsia="仿宋_GB2312"/>
                <w:kern w:val="0"/>
                <w:sz w:val="24"/>
              </w:rPr>
            </w:pPr>
            <w:r>
              <w:rPr>
                <w:rFonts w:hint="eastAsia" w:eastAsia="仿宋_GB2312"/>
                <w:kern w:val="0"/>
                <w:sz w:val="24"/>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3322" w:type="dxa"/>
            <w:vAlign w:val="bottom"/>
          </w:tcPr>
          <w:p>
            <w:pPr>
              <w:adjustRightInd w:val="0"/>
              <w:spacing w:line="360" w:lineRule="auto"/>
              <w:jc w:val="center"/>
              <w:rPr>
                <w:rFonts w:eastAsia="仿宋_GB2312"/>
                <w:kern w:val="0"/>
                <w:sz w:val="24"/>
              </w:rPr>
            </w:pPr>
            <w:r>
              <w:rPr>
                <w:rFonts w:hint="eastAsia" w:eastAsia="仿宋_GB2312"/>
                <w:kern w:val="0"/>
                <w:sz w:val="24"/>
              </w:rPr>
              <w:t>平均建筑高度</w:t>
            </w:r>
          </w:p>
        </w:tc>
        <w:tc>
          <w:tcPr>
            <w:tcW w:w="3157" w:type="dxa"/>
            <w:vAlign w:val="center"/>
          </w:tcPr>
          <w:p>
            <w:pPr>
              <w:widowControl/>
              <w:jc w:val="center"/>
              <w:textAlignment w:val="center"/>
              <w:rPr>
                <w:rFonts w:eastAsia="仿宋_GB2312"/>
                <w:kern w:val="0"/>
                <w:sz w:val="24"/>
              </w:rPr>
            </w:pPr>
            <w:r>
              <w:rPr>
                <w:rFonts w:eastAsia="等线"/>
                <w:color w:val="000000"/>
                <w:kern w:val="0"/>
                <w:sz w:val="24"/>
                <w:lang w:bidi="ar"/>
              </w:rPr>
              <w:t>20</w:t>
            </w:r>
          </w:p>
        </w:tc>
        <w:tc>
          <w:tcPr>
            <w:tcW w:w="1759" w:type="dxa"/>
          </w:tcPr>
          <w:p>
            <w:pPr>
              <w:adjustRightInd w:val="0"/>
              <w:spacing w:line="360" w:lineRule="auto"/>
              <w:jc w:val="center"/>
              <w:rPr>
                <w:rFonts w:eastAsia="仿宋_GB2312"/>
                <w:kern w:val="0"/>
                <w:sz w:val="24"/>
                <w:lang w:val="zh-CN"/>
              </w:rPr>
            </w:pPr>
            <w:r>
              <w:rPr>
                <w:rFonts w:hint="eastAsia" w:eastAsia="仿宋_GB2312"/>
                <w:kern w:val="0"/>
                <w:sz w:val="24"/>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3322" w:type="dxa"/>
            <w:vAlign w:val="bottom"/>
          </w:tcPr>
          <w:p>
            <w:pPr>
              <w:adjustRightInd w:val="0"/>
              <w:spacing w:line="360" w:lineRule="auto"/>
              <w:jc w:val="center"/>
              <w:rPr>
                <w:rFonts w:eastAsia="仿宋_GB2312"/>
                <w:kern w:val="0"/>
                <w:sz w:val="24"/>
              </w:rPr>
            </w:pPr>
            <w:r>
              <w:rPr>
                <w:rFonts w:hint="eastAsia" w:eastAsia="仿宋_GB2312"/>
                <w:kern w:val="0"/>
                <w:sz w:val="24"/>
              </w:rPr>
              <w:t>街道宽度</w:t>
            </w:r>
          </w:p>
        </w:tc>
        <w:tc>
          <w:tcPr>
            <w:tcW w:w="3157" w:type="dxa"/>
            <w:vAlign w:val="center"/>
          </w:tcPr>
          <w:p>
            <w:pPr>
              <w:widowControl/>
              <w:jc w:val="center"/>
              <w:textAlignment w:val="center"/>
              <w:rPr>
                <w:rFonts w:eastAsia="仿宋_GB2312"/>
                <w:kern w:val="0"/>
                <w:sz w:val="24"/>
              </w:rPr>
            </w:pPr>
            <w:r>
              <w:rPr>
                <w:rFonts w:eastAsia="等线"/>
                <w:color w:val="000000"/>
                <w:kern w:val="0"/>
                <w:sz w:val="24"/>
                <w:lang w:bidi="ar"/>
              </w:rPr>
              <w:t>20</w:t>
            </w:r>
          </w:p>
        </w:tc>
        <w:tc>
          <w:tcPr>
            <w:tcW w:w="1759" w:type="dxa"/>
          </w:tcPr>
          <w:p>
            <w:pPr>
              <w:adjustRightInd w:val="0"/>
              <w:spacing w:line="360" w:lineRule="auto"/>
              <w:jc w:val="center"/>
              <w:rPr>
                <w:rFonts w:eastAsia="仿宋_GB2312"/>
                <w:kern w:val="0"/>
                <w:sz w:val="24"/>
              </w:rPr>
            </w:pPr>
            <w:r>
              <w:rPr>
                <w:rFonts w:hint="eastAsia" w:eastAsia="仿宋_GB2312"/>
                <w:kern w:val="0"/>
                <w:sz w:val="24"/>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3322" w:type="dxa"/>
            <w:vAlign w:val="bottom"/>
          </w:tcPr>
          <w:p>
            <w:pPr>
              <w:adjustRightInd w:val="0"/>
              <w:spacing w:line="360" w:lineRule="auto"/>
              <w:jc w:val="center"/>
              <w:rPr>
                <w:rFonts w:eastAsia="仿宋_GB2312"/>
                <w:kern w:val="0"/>
                <w:sz w:val="24"/>
              </w:rPr>
            </w:pPr>
            <w:r>
              <w:rPr>
                <w:rFonts w:hint="eastAsia" w:eastAsia="仿宋_GB2312"/>
                <w:kern w:val="0"/>
                <w:sz w:val="24"/>
              </w:rPr>
              <w:t>终端高度</w:t>
            </w:r>
          </w:p>
        </w:tc>
        <w:tc>
          <w:tcPr>
            <w:tcW w:w="3157" w:type="dxa"/>
            <w:vAlign w:val="center"/>
          </w:tcPr>
          <w:p>
            <w:pPr>
              <w:widowControl/>
              <w:jc w:val="center"/>
              <w:textAlignment w:val="center"/>
              <w:rPr>
                <w:rFonts w:eastAsia="仿宋_GB2312"/>
                <w:kern w:val="0"/>
                <w:sz w:val="24"/>
              </w:rPr>
            </w:pPr>
            <w:r>
              <w:rPr>
                <w:rFonts w:eastAsia="等线"/>
                <w:color w:val="000000"/>
                <w:kern w:val="0"/>
                <w:sz w:val="24"/>
                <w:lang w:bidi="ar"/>
              </w:rPr>
              <w:t>1.52</w:t>
            </w:r>
          </w:p>
        </w:tc>
        <w:tc>
          <w:tcPr>
            <w:tcW w:w="1759" w:type="dxa"/>
          </w:tcPr>
          <w:p>
            <w:pPr>
              <w:adjustRightInd w:val="0"/>
              <w:spacing w:line="360" w:lineRule="auto"/>
              <w:jc w:val="center"/>
              <w:rPr>
                <w:rFonts w:eastAsia="仿宋_GB2312"/>
                <w:kern w:val="0"/>
                <w:sz w:val="24"/>
                <w:lang w:val="zh-CN"/>
              </w:rPr>
            </w:pPr>
            <w:r>
              <w:rPr>
                <w:rFonts w:hint="eastAsia" w:eastAsia="仿宋_GB2312"/>
                <w:kern w:val="0"/>
                <w:sz w:val="24"/>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3322" w:type="dxa"/>
            <w:vAlign w:val="bottom"/>
          </w:tcPr>
          <w:p>
            <w:pPr>
              <w:adjustRightInd w:val="0"/>
              <w:spacing w:line="360" w:lineRule="auto"/>
              <w:jc w:val="center"/>
              <w:rPr>
                <w:rFonts w:eastAsia="仿宋_GB2312"/>
                <w:kern w:val="0"/>
                <w:sz w:val="24"/>
              </w:rPr>
            </w:pPr>
            <w:r>
              <w:rPr>
                <w:rFonts w:hint="eastAsia" w:eastAsia="仿宋_GB2312"/>
                <w:kern w:val="0"/>
                <w:sz w:val="24"/>
              </w:rPr>
              <w:t>基站高度</w:t>
            </w:r>
          </w:p>
        </w:tc>
        <w:tc>
          <w:tcPr>
            <w:tcW w:w="3157" w:type="dxa"/>
            <w:vAlign w:val="center"/>
          </w:tcPr>
          <w:p>
            <w:pPr>
              <w:widowControl/>
              <w:jc w:val="center"/>
              <w:textAlignment w:val="center"/>
              <w:rPr>
                <w:rFonts w:eastAsia="仿宋_GB2312"/>
                <w:kern w:val="0"/>
                <w:sz w:val="24"/>
              </w:rPr>
            </w:pPr>
            <w:r>
              <w:rPr>
                <w:rFonts w:eastAsia="等线"/>
                <w:color w:val="000000"/>
                <w:kern w:val="0"/>
                <w:sz w:val="24"/>
                <w:lang w:bidi="ar"/>
              </w:rPr>
              <w:t>27</w:t>
            </w:r>
          </w:p>
        </w:tc>
        <w:tc>
          <w:tcPr>
            <w:tcW w:w="1759" w:type="dxa"/>
          </w:tcPr>
          <w:p>
            <w:pPr>
              <w:adjustRightInd w:val="0"/>
              <w:spacing w:line="360" w:lineRule="auto"/>
              <w:jc w:val="center"/>
              <w:rPr>
                <w:rFonts w:eastAsia="仿宋_GB2312"/>
                <w:kern w:val="0"/>
                <w:sz w:val="24"/>
                <w:lang w:val="zh-CN"/>
              </w:rPr>
            </w:pPr>
            <w:r>
              <w:rPr>
                <w:rFonts w:hint="eastAsia" w:eastAsia="仿宋_GB2312"/>
                <w:kern w:val="0"/>
                <w:sz w:val="24"/>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3322" w:type="dxa"/>
            <w:vAlign w:val="bottom"/>
          </w:tcPr>
          <w:p>
            <w:pPr>
              <w:adjustRightInd w:val="0"/>
              <w:spacing w:line="360" w:lineRule="auto"/>
              <w:jc w:val="center"/>
              <w:rPr>
                <w:rFonts w:eastAsia="仿宋_GB2312"/>
                <w:kern w:val="0"/>
                <w:sz w:val="24"/>
              </w:rPr>
            </w:pPr>
            <w:r>
              <w:rPr>
                <w:rFonts w:hint="eastAsia" w:eastAsia="仿宋_GB2312"/>
                <w:kern w:val="0"/>
                <w:sz w:val="24"/>
              </w:rPr>
              <w:t>工作频率</w:t>
            </w:r>
          </w:p>
        </w:tc>
        <w:tc>
          <w:tcPr>
            <w:tcW w:w="3157" w:type="dxa"/>
            <w:vAlign w:val="center"/>
          </w:tcPr>
          <w:p>
            <w:pPr>
              <w:widowControl/>
              <w:jc w:val="center"/>
              <w:textAlignment w:val="center"/>
              <w:rPr>
                <w:rFonts w:eastAsia="仿宋_GB2312"/>
                <w:kern w:val="0"/>
                <w:sz w:val="24"/>
              </w:rPr>
            </w:pPr>
            <w:r>
              <w:rPr>
                <w:rFonts w:eastAsia="等线"/>
                <w:color w:val="000000"/>
                <w:kern w:val="0"/>
                <w:sz w:val="24"/>
                <w:lang w:bidi="ar"/>
              </w:rPr>
              <w:t>3.5</w:t>
            </w:r>
          </w:p>
        </w:tc>
        <w:tc>
          <w:tcPr>
            <w:tcW w:w="1759" w:type="dxa"/>
          </w:tcPr>
          <w:p>
            <w:pPr>
              <w:adjustRightInd w:val="0"/>
              <w:spacing w:line="360" w:lineRule="auto"/>
              <w:jc w:val="center"/>
              <w:rPr>
                <w:rFonts w:eastAsia="仿宋_GB2312"/>
                <w:kern w:val="0"/>
                <w:sz w:val="24"/>
                <w:lang w:val="zh-CN"/>
              </w:rPr>
            </w:pPr>
            <w:r>
              <w:rPr>
                <w:rFonts w:hint="eastAsia" w:eastAsia="仿宋_GB2312"/>
                <w:kern w:val="0"/>
                <w:sz w:val="24"/>
              </w:rPr>
              <w:t>GHz</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3" w:hRule="atLeast"/>
          <w:jc w:val="center"/>
        </w:trPr>
        <w:tc>
          <w:tcPr>
            <w:tcW w:w="3322" w:type="dxa"/>
            <w:vAlign w:val="bottom"/>
          </w:tcPr>
          <w:p>
            <w:pPr>
              <w:adjustRightInd w:val="0"/>
              <w:spacing w:line="360" w:lineRule="auto"/>
              <w:jc w:val="center"/>
              <w:rPr>
                <w:rFonts w:eastAsia="仿宋_GB2312"/>
                <w:kern w:val="0"/>
                <w:sz w:val="24"/>
              </w:rPr>
            </w:pPr>
            <w:r>
              <w:rPr>
                <w:rFonts w:hint="eastAsia" w:eastAsia="仿宋_GB2312"/>
                <w:kern w:val="0"/>
                <w:sz w:val="24"/>
              </w:rPr>
              <w:t>本市区域面积</w:t>
            </w:r>
          </w:p>
        </w:tc>
        <w:tc>
          <w:tcPr>
            <w:tcW w:w="3157" w:type="dxa"/>
            <w:vAlign w:val="center"/>
          </w:tcPr>
          <w:p>
            <w:pPr>
              <w:widowControl/>
              <w:jc w:val="center"/>
              <w:textAlignment w:val="center"/>
              <w:rPr>
                <w:rFonts w:eastAsia="仿宋_GB2312"/>
                <w:kern w:val="0"/>
                <w:sz w:val="24"/>
              </w:rPr>
            </w:pPr>
            <w:r>
              <w:rPr>
                <w:rFonts w:eastAsia="等线"/>
                <w:color w:val="000000"/>
                <w:kern w:val="0"/>
                <w:sz w:val="24"/>
                <w:lang w:bidi="ar"/>
              </w:rPr>
              <w:t>1700</w:t>
            </w:r>
          </w:p>
        </w:tc>
        <w:tc>
          <w:tcPr>
            <w:tcW w:w="1759" w:type="dxa"/>
          </w:tcPr>
          <w:p>
            <w:pPr>
              <w:adjustRightInd w:val="0"/>
              <w:spacing w:line="360" w:lineRule="auto"/>
              <w:jc w:val="center"/>
              <w:rPr>
                <w:rFonts w:eastAsia="仿宋_GB2312"/>
                <w:sz w:val="22"/>
                <w:szCs w:val="22"/>
                <w:lang w:val="zh-CN"/>
              </w:rPr>
            </w:pPr>
            <w:r>
              <w:rPr>
                <w:rFonts w:hint="eastAsia" w:eastAsia="仿宋_GB2312"/>
                <w:kern w:val="0"/>
                <w:sz w:val="24"/>
              </w:rPr>
              <w:t>km</w:t>
            </w:r>
            <w:r>
              <w:rPr>
                <w:rFonts w:hint="eastAsia" w:eastAsia="仿宋_GB2312"/>
                <w:kern w:val="0"/>
                <w:sz w:val="24"/>
                <w:vertAlign w:val="superscript"/>
              </w:rPr>
              <w:t>2</w:t>
            </w:r>
          </w:p>
        </w:tc>
      </w:tr>
    </w:tbl>
    <w:p>
      <w:pPr>
        <w:adjustRightInd w:val="0"/>
        <w:spacing w:line="360" w:lineRule="auto"/>
        <w:rPr>
          <w:rFonts w:eastAsia="仿宋_GB2312"/>
          <w:sz w:val="24"/>
        </w:rPr>
      </w:pPr>
    </w:p>
    <w:p>
      <w:pPr>
        <w:adjustRightInd w:val="0"/>
        <w:spacing w:line="360" w:lineRule="auto"/>
        <w:jc w:val="center"/>
        <w:rPr>
          <w:rFonts w:eastAsia="仿宋_GB2312"/>
          <w:sz w:val="24"/>
        </w:rPr>
      </w:pPr>
      <w:r>
        <w:rPr>
          <w:rFonts w:hint="eastAsia" w:eastAsia="仿宋_GB2312"/>
          <w:sz w:val="24"/>
        </w:rPr>
        <w:t>表1-13 上行容量计算参数规划</w:t>
      </w:r>
    </w:p>
    <w:tbl>
      <w:tblPr>
        <w:tblStyle w:val="2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010"/>
        <w:gridCol w:w="40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参数名</w:t>
            </w:r>
          </w:p>
        </w:tc>
        <w:tc>
          <w:tcPr>
            <w:tcW w:w="4010" w:type="dxa"/>
          </w:tcPr>
          <w:p>
            <w:pPr>
              <w:adjustRightInd w:val="0"/>
              <w:spacing w:line="360" w:lineRule="auto"/>
              <w:jc w:val="center"/>
              <w:rPr>
                <w:rFonts w:eastAsia="仿宋_GB2312"/>
                <w:kern w:val="0"/>
                <w:sz w:val="24"/>
              </w:rPr>
            </w:pPr>
            <w:r>
              <w:rPr>
                <w:rFonts w:hint="eastAsia" w:eastAsia="仿宋_GB2312"/>
                <w:kern w:val="0"/>
                <w:sz w:val="24"/>
              </w:rPr>
              <w:t>取值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调制方式</w:t>
            </w:r>
          </w:p>
        </w:tc>
        <w:tc>
          <w:tcPr>
            <w:tcW w:w="4010" w:type="dxa"/>
            <w:vAlign w:val="center"/>
          </w:tcPr>
          <w:p>
            <w:pPr>
              <w:widowControl/>
              <w:jc w:val="center"/>
              <w:textAlignment w:val="center"/>
              <w:rPr>
                <w:rFonts w:eastAsia="仿宋_GB2312"/>
                <w:kern w:val="0"/>
                <w:sz w:val="24"/>
              </w:rPr>
            </w:pPr>
            <w:r>
              <w:rPr>
                <w:rFonts w:eastAsia="等线"/>
                <w:color w:val="000000"/>
                <w:kern w:val="0"/>
                <w:sz w:val="24"/>
                <w:lang w:bidi="ar"/>
              </w:rPr>
              <w:t>64QAM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流数</w:t>
            </w:r>
          </w:p>
        </w:tc>
        <w:tc>
          <w:tcPr>
            <w:tcW w:w="4010" w:type="dxa"/>
            <w:vAlign w:val="center"/>
          </w:tcPr>
          <w:p>
            <w:pPr>
              <w:widowControl/>
              <w:jc w:val="center"/>
              <w:textAlignment w:val="center"/>
              <w:rPr>
                <w:rFonts w:eastAsia="仿宋_GB2312"/>
                <w:kern w:val="0"/>
                <w:sz w:val="24"/>
              </w:rPr>
            </w:pPr>
            <w:r>
              <w:rPr>
                <w:rFonts w:eastAsia="等线"/>
                <w:color w:val="000000"/>
                <w:kern w:val="0"/>
                <w:sz w:val="24"/>
                <w:lang w:bidi="ar"/>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μ</w:t>
            </w:r>
          </w:p>
        </w:tc>
        <w:tc>
          <w:tcPr>
            <w:tcW w:w="4010" w:type="dxa"/>
            <w:vAlign w:val="center"/>
          </w:tcPr>
          <w:p>
            <w:pPr>
              <w:widowControl/>
              <w:jc w:val="center"/>
              <w:textAlignment w:val="center"/>
              <w:rPr>
                <w:rFonts w:eastAsia="仿宋_GB2312"/>
                <w:kern w:val="0"/>
                <w:sz w:val="24"/>
              </w:rPr>
            </w:pPr>
            <w:r>
              <w:rPr>
                <w:rFonts w:eastAsia="等线"/>
                <w:color w:val="000000"/>
                <w:kern w:val="0"/>
                <w:sz w:val="24"/>
                <w:lang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帧结构</w:t>
            </w:r>
          </w:p>
        </w:tc>
        <w:tc>
          <w:tcPr>
            <w:tcW w:w="4010" w:type="dxa"/>
            <w:vAlign w:val="center"/>
          </w:tcPr>
          <w:p>
            <w:pPr>
              <w:widowControl/>
              <w:jc w:val="center"/>
              <w:textAlignment w:val="center"/>
              <w:rPr>
                <w:rFonts w:eastAsia="仿宋_GB2312"/>
                <w:kern w:val="0"/>
                <w:sz w:val="24"/>
              </w:rPr>
            </w:pPr>
            <w:r>
              <w:rPr>
                <w:rFonts w:eastAsia="等线"/>
                <w:color w:val="000000"/>
                <w:kern w:val="0"/>
                <w:sz w:val="24"/>
                <w:lang w:bidi="ar"/>
              </w:rPr>
              <w:t>1111111200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缩放因子</w:t>
            </w:r>
          </w:p>
        </w:tc>
        <w:tc>
          <w:tcPr>
            <w:tcW w:w="4010" w:type="dxa"/>
            <w:vAlign w:val="center"/>
          </w:tcPr>
          <w:p>
            <w:pPr>
              <w:widowControl/>
              <w:jc w:val="center"/>
              <w:textAlignment w:val="center"/>
              <w:rPr>
                <w:rFonts w:eastAsia="仿宋_GB2312"/>
                <w:kern w:val="0"/>
                <w:sz w:val="24"/>
              </w:rPr>
            </w:pPr>
            <w:r>
              <w:rPr>
                <w:rFonts w:eastAsia="等线"/>
                <w:color w:val="000000"/>
                <w:kern w:val="0"/>
                <w:sz w:val="24"/>
                <w:lang w:bidi="ar"/>
              </w:rPr>
              <w:t>0.75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S时隙中上行符号数</w:t>
            </w:r>
          </w:p>
        </w:tc>
        <w:tc>
          <w:tcPr>
            <w:tcW w:w="4010" w:type="dxa"/>
            <w:vAlign w:val="center"/>
          </w:tcPr>
          <w:p>
            <w:pPr>
              <w:widowControl/>
              <w:jc w:val="center"/>
              <w:textAlignment w:val="center"/>
              <w:rPr>
                <w:rFonts w:eastAsia="仿宋_GB2312"/>
                <w:kern w:val="0"/>
                <w:sz w:val="24"/>
              </w:rPr>
            </w:pPr>
            <w:r>
              <w:rPr>
                <w:rFonts w:eastAsia="等线"/>
                <w:color w:val="000000"/>
                <w:kern w:val="0"/>
                <w:sz w:val="24"/>
                <w:lang w:bidi="ar"/>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最大RB数</w:t>
            </w:r>
          </w:p>
        </w:tc>
        <w:tc>
          <w:tcPr>
            <w:tcW w:w="4010" w:type="dxa"/>
            <w:vAlign w:val="center"/>
          </w:tcPr>
          <w:p>
            <w:pPr>
              <w:widowControl/>
              <w:jc w:val="center"/>
              <w:textAlignment w:val="center"/>
              <w:rPr>
                <w:rFonts w:eastAsia="仿宋_GB2312"/>
                <w:kern w:val="0"/>
                <w:sz w:val="24"/>
              </w:rPr>
            </w:pPr>
            <w:r>
              <w:rPr>
                <w:rFonts w:eastAsia="等线"/>
                <w:color w:val="000000"/>
                <w:kern w:val="0"/>
                <w:sz w:val="24"/>
                <w:lang w:bidi="ar"/>
              </w:rPr>
              <w:t>250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R</w:t>
            </w:r>
            <w:r>
              <w:rPr>
                <w:rFonts w:hint="eastAsia" w:eastAsia="仿宋_GB2312"/>
                <w:kern w:val="0"/>
                <w:sz w:val="24"/>
                <w:vertAlign w:val="subscript"/>
              </w:rPr>
              <w:t>max</w:t>
            </w:r>
          </w:p>
        </w:tc>
        <w:tc>
          <w:tcPr>
            <w:tcW w:w="4010" w:type="dxa"/>
            <w:vAlign w:val="center"/>
          </w:tcPr>
          <w:p>
            <w:pPr>
              <w:widowControl/>
              <w:jc w:val="center"/>
              <w:textAlignment w:val="center"/>
              <w:rPr>
                <w:rFonts w:eastAsia="仿宋_GB2312"/>
                <w:kern w:val="0"/>
                <w:sz w:val="24"/>
              </w:rPr>
            </w:pPr>
            <w:r>
              <w:rPr>
                <w:rFonts w:eastAsia="等线"/>
                <w:color w:val="000000"/>
                <w:kern w:val="0"/>
                <w:sz w:val="24"/>
                <w:lang w:bidi="ar"/>
              </w:rPr>
              <w:t>948/1024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开销比例</w:t>
            </w:r>
          </w:p>
        </w:tc>
        <w:tc>
          <w:tcPr>
            <w:tcW w:w="4010" w:type="dxa"/>
            <w:vAlign w:val="center"/>
          </w:tcPr>
          <w:p>
            <w:pPr>
              <w:widowControl/>
              <w:jc w:val="center"/>
              <w:textAlignment w:val="center"/>
              <w:rPr>
                <w:rFonts w:eastAsia="仿宋_GB2312"/>
                <w:kern w:val="0"/>
                <w:sz w:val="24"/>
              </w:rPr>
            </w:pPr>
            <w:r>
              <w:rPr>
                <w:rFonts w:eastAsia="等线"/>
                <w:color w:val="000000"/>
                <w:kern w:val="0"/>
                <w:sz w:val="24"/>
                <w:lang w:bidi="ar"/>
              </w:rPr>
              <w:t>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单小区RRC最大用户数</w:t>
            </w:r>
          </w:p>
        </w:tc>
        <w:tc>
          <w:tcPr>
            <w:tcW w:w="4010" w:type="dxa"/>
            <w:vAlign w:val="center"/>
          </w:tcPr>
          <w:p>
            <w:pPr>
              <w:widowControl/>
              <w:jc w:val="center"/>
              <w:textAlignment w:val="center"/>
              <w:rPr>
                <w:rFonts w:eastAsia="仿宋_GB2312"/>
                <w:kern w:val="0"/>
                <w:sz w:val="24"/>
              </w:rPr>
            </w:pPr>
            <w:r>
              <w:rPr>
                <w:rFonts w:eastAsia="等线"/>
                <w:color w:val="000000"/>
                <w:kern w:val="0"/>
                <w:sz w:val="24"/>
                <w:lang w:bidi="ar"/>
              </w:rPr>
              <w:t>800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本市5G用户数</w:t>
            </w:r>
          </w:p>
        </w:tc>
        <w:tc>
          <w:tcPr>
            <w:tcW w:w="4010" w:type="dxa"/>
            <w:vAlign w:val="center"/>
          </w:tcPr>
          <w:p>
            <w:pPr>
              <w:widowControl/>
              <w:jc w:val="center"/>
              <w:textAlignment w:val="center"/>
              <w:rPr>
                <w:rFonts w:eastAsia="仿宋_GB2312"/>
                <w:kern w:val="0"/>
                <w:sz w:val="24"/>
              </w:rPr>
            </w:pPr>
            <w:r>
              <w:rPr>
                <w:rFonts w:eastAsia="等线"/>
                <w:color w:val="000000"/>
                <w:kern w:val="0"/>
                <w:sz w:val="24"/>
                <w:lang w:bidi="ar"/>
              </w:rPr>
              <w:t>1000</w:t>
            </w:r>
            <w:r>
              <w:rPr>
                <w:rFonts w:ascii="仿宋_GB2312" w:eastAsia="仿宋_GB2312" w:cs="仿宋_GB2312"/>
                <w:color w:val="000000"/>
                <w:kern w:val="0"/>
                <w:sz w:val="24"/>
                <w:lang w:bidi="ar"/>
              </w:rPr>
              <w:t>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编码效率</w:t>
            </w:r>
          </w:p>
        </w:tc>
        <w:tc>
          <w:tcPr>
            <w:tcW w:w="4010" w:type="dxa"/>
            <w:vAlign w:val="center"/>
          </w:tcPr>
          <w:p>
            <w:pPr>
              <w:widowControl/>
              <w:jc w:val="center"/>
              <w:textAlignment w:val="center"/>
              <w:rPr>
                <w:rFonts w:eastAsia="仿宋_GB2312"/>
                <w:kern w:val="0"/>
                <w:sz w:val="24"/>
              </w:rPr>
            </w:pPr>
            <w:r>
              <w:rPr>
                <w:rFonts w:eastAsia="等线"/>
                <w:color w:val="000000"/>
                <w:kern w:val="0"/>
                <w:sz w:val="24"/>
                <w:lang w:bidi="ar"/>
              </w:rPr>
              <w:t>0.76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上行速率转化因子</w:t>
            </w:r>
          </w:p>
        </w:tc>
        <w:tc>
          <w:tcPr>
            <w:tcW w:w="4010" w:type="dxa"/>
            <w:vAlign w:val="center"/>
          </w:tcPr>
          <w:p>
            <w:pPr>
              <w:widowControl/>
              <w:jc w:val="center"/>
              <w:textAlignment w:val="center"/>
              <w:rPr>
                <w:rFonts w:eastAsia="仿宋_GB2312"/>
                <w:kern w:val="0"/>
                <w:sz w:val="24"/>
              </w:rPr>
            </w:pPr>
            <w:r>
              <w:rPr>
                <w:rFonts w:eastAsia="等线"/>
                <w:color w:val="000000"/>
                <w:kern w:val="0"/>
                <w:sz w:val="24"/>
                <w:lang w:bidi="ar"/>
              </w:rPr>
              <w:t>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在线用户比例</w:t>
            </w:r>
          </w:p>
        </w:tc>
        <w:tc>
          <w:tcPr>
            <w:tcW w:w="4010" w:type="dxa"/>
            <w:vAlign w:val="center"/>
          </w:tcPr>
          <w:p>
            <w:pPr>
              <w:widowControl/>
              <w:jc w:val="center"/>
              <w:textAlignment w:val="center"/>
              <w:rPr>
                <w:rFonts w:eastAsia="仿宋_GB2312"/>
                <w:kern w:val="0"/>
                <w:sz w:val="24"/>
              </w:rPr>
            </w:pPr>
            <w:r>
              <w:rPr>
                <w:rFonts w:eastAsia="等线"/>
                <w:color w:val="000000"/>
                <w:kern w:val="0"/>
                <w:sz w:val="24"/>
                <w:lang w:bidi="ar"/>
              </w:rPr>
              <w:t>0.14</w:t>
            </w:r>
          </w:p>
        </w:tc>
      </w:tr>
    </w:tbl>
    <w:p>
      <w:pPr>
        <w:adjustRightInd w:val="0"/>
        <w:spacing w:line="360" w:lineRule="auto"/>
        <w:rPr>
          <w:rFonts w:eastAsia="仿宋_GB2312"/>
          <w:sz w:val="24"/>
        </w:rPr>
      </w:pPr>
    </w:p>
    <w:p>
      <w:pPr>
        <w:adjustRightInd w:val="0"/>
        <w:spacing w:line="360" w:lineRule="auto"/>
        <w:jc w:val="center"/>
        <w:rPr>
          <w:rFonts w:eastAsia="仿宋_GB2312"/>
          <w:sz w:val="24"/>
        </w:rPr>
      </w:pPr>
      <w:r>
        <w:rPr>
          <w:rFonts w:hint="eastAsia" w:eastAsia="仿宋_GB2312"/>
          <w:sz w:val="24"/>
        </w:rPr>
        <w:t>表1-14 下行容量计算参数规划</w:t>
      </w:r>
    </w:p>
    <w:tbl>
      <w:tblPr>
        <w:tblStyle w:val="2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100"/>
        <w:gridCol w:w="41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00" w:type="dxa"/>
          </w:tcPr>
          <w:p>
            <w:pPr>
              <w:adjustRightInd w:val="0"/>
              <w:spacing w:line="360" w:lineRule="auto"/>
              <w:jc w:val="center"/>
              <w:rPr>
                <w:rFonts w:eastAsia="仿宋_GB2312"/>
                <w:kern w:val="0"/>
                <w:sz w:val="24"/>
              </w:rPr>
            </w:pPr>
            <w:r>
              <w:rPr>
                <w:rFonts w:hint="eastAsia" w:eastAsia="仿宋_GB2312"/>
                <w:kern w:val="0"/>
                <w:sz w:val="24"/>
              </w:rPr>
              <w:t>参数名</w:t>
            </w:r>
          </w:p>
        </w:tc>
        <w:tc>
          <w:tcPr>
            <w:tcW w:w="4100" w:type="dxa"/>
          </w:tcPr>
          <w:p>
            <w:pPr>
              <w:adjustRightInd w:val="0"/>
              <w:spacing w:line="360" w:lineRule="auto"/>
              <w:jc w:val="center"/>
              <w:rPr>
                <w:rFonts w:eastAsia="仿宋_GB2312"/>
                <w:kern w:val="0"/>
                <w:sz w:val="24"/>
              </w:rPr>
            </w:pPr>
            <w:r>
              <w:rPr>
                <w:rFonts w:hint="eastAsia" w:eastAsia="仿宋_GB2312"/>
                <w:kern w:val="0"/>
                <w:sz w:val="24"/>
              </w:rPr>
              <w:t>取值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00" w:type="dxa"/>
          </w:tcPr>
          <w:p>
            <w:pPr>
              <w:adjustRightInd w:val="0"/>
              <w:spacing w:line="360" w:lineRule="auto"/>
              <w:jc w:val="center"/>
              <w:rPr>
                <w:rFonts w:eastAsia="仿宋_GB2312"/>
                <w:kern w:val="0"/>
                <w:sz w:val="24"/>
              </w:rPr>
            </w:pPr>
            <w:r>
              <w:rPr>
                <w:rFonts w:hint="eastAsia" w:eastAsia="仿宋_GB2312"/>
                <w:kern w:val="0"/>
                <w:sz w:val="24"/>
              </w:rPr>
              <w:t>调制方式</w:t>
            </w:r>
          </w:p>
        </w:tc>
        <w:tc>
          <w:tcPr>
            <w:tcW w:w="4100" w:type="dxa"/>
            <w:vAlign w:val="center"/>
          </w:tcPr>
          <w:p>
            <w:pPr>
              <w:widowControl/>
              <w:jc w:val="center"/>
              <w:textAlignment w:val="center"/>
              <w:rPr>
                <w:rFonts w:eastAsia="仿宋_GB2312"/>
                <w:kern w:val="0"/>
                <w:sz w:val="24"/>
              </w:rPr>
            </w:pPr>
            <w:r>
              <w:rPr>
                <w:rFonts w:eastAsia="等线"/>
                <w:color w:val="000000"/>
                <w:kern w:val="0"/>
                <w:sz w:val="24"/>
                <w:lang w:bidi="ar"/>
              </w:rPr>
              <w:t>256QAM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00" w:type="dxa"/>
          </w:tcPr>
          <w:p>
            <w:pPr>
              <w:adjustRightInd w:val="0"/>
              <w:spacing w:line="360" w:lineRule="auto"/>
              <w:jc w:val="center"/>
              <w:rPr>
                <w:rFonts w:eastAsia="仿宋_GB2312"/>
                <w:kern w:val="0"/>
                <w:sz w:val="24"/>
              </w:rPr>
            </w:pPr>
            <w:r>
              <w:rPr>
                <w:rFonts w:hint="eastAsia" w:eastAsia="仿宋_GB2312"/>
                <w:kern w:val="0"/>
                <w:sz w:val="24"/>
              </w:rPr>
              <w:t>流数</w:t>
            </w:r>
          </w:p>
        </w:tc>
        <w:tc>
          <w:tcPr>
            <w:tcW w:w="4100" w:type="dxa"/>
            <w:vAlign w:val="center"/>
          </w:tcPr>
          <w:p>
            <w:pPr>
              <w:widowControl/>
              <w:jc w:val="center"/>
              <w:textAlignment w:val="center"/>
              <w:rPr>
                <w:rFonts w:eastAsia="仿宋_GB2312"/>
                <w:kern w:val="0"/>
                <w:sz w:val="24"/>
              </w:rPr>
            </w:pPr>
            <w:r>
              <w:rPr>
                <w:rFonts w:eastAsia="等线"/>
                <w:color w:val="000000"/>
                <w:kern w:val="0"/>
                <w:sz w:val="24"/>
                <w:lang w:bidi="ar"/>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00" w:type="dxa"/>
          </w:tcPr>
          <w:p>
            <w:pPr>
              <w:adjustRightInd w:val="0"/>
              <w:spacing w:line="360" w:lineRule="auto"/>
              <w:jc w:val="center"/>
              <w:rPr>
                <w:rFonts w:eastAsia="仿宋_GB2312"/>
                <w:kern w:val="0"/>
                <w:sz w:val="24"/>
              </w:rPr>
            </w:pPr>
            <w:r>
              <w:rPr>
                <w:rFonts w:hint="eastAsia" w:eastAsia="仿宋_GB2312"/>
                <w:kern w:val="0"/>
                <w:sz w:val="24"/>
              </w:rPr>
              <w:t>μ</w:t>
            </w:r>
          </w:p>
        </w:tc>
        <w:tc>
          <w:tcPr>
            <w:tcW w:w="4100" w:type="dxa"/>
            <w:vAlign w:val="center"/>
          </w:tcPr>
          <w:p>
            <w:pPr>
              <w:widowControl/>
              <w:jc w:val="center"/>
              <w:textAlignment w:val="center"/>
              <w:rPr>
                <w:rFonts w:eastAsia="仿宋_GB2312"/>
                <w:kern w:val="0"/>
                <w:sz w:val="24"/>
              </w:rPr>
            </w:pPr>
            <w:r>
              <w:rPr>
                <w:rFonts w:eastAsia="等线"/>
                <w:color w:val="000000"/>
                <w:kern w:val="0"/>
                <w:sz w:val="24"/>
                <w:lang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00" w:type="dxa"/>
          </w:tcPr>
          <w:p>
            <w:pPr>
              <w:adjustRightInd w:val="0"/>
              <w:spacing w:line="360" w:lineRule="auto"/>
              <w:jc w:val="center"/>
              <w:rPr>
                <w:rFonts w:eastAsia="仿宋_GB2312"/>
                <w:kern w:val="0"/>
                <w:sz w:val="24"/>
              </w:rPr>
            </w:pPr>
            <w:r>
              <w:rPr>
                <w:rFonts w:hint="eastAsia" w:eastAsia="仿宋_GB2312"/>
                <w:kern w:val="0"/>
                <w:sz w:val="24"/>
              </w:rPr>
              <w:t>帧结构</w:t>
            </w:r>
          </w:p>
        </w:tc>
        <w:tc>
          <w:tcPr>
            <w:tcW w:w="4100" w:type="dxa"/>
            <w:vAlign w:val="center"/>
          </w:tcPr>
          <w:p>
            <w:pPr>
              <w:widowControl/>
              <w:jc w:val="center"/>
              <w:textAlignment w:val="center"/>
              <w:rPr>
                <w:rFonts w:eastAsia="仿宋_GB2312"/>
                <w:kern w:val="0"/>
                <w:sz w:val="24"/>
              </w:rPr>
            </w:pPr>
            <w:r>
              <w:rPr>
                <w:rFonts w:eastAsia="等线"/>
                <w:color w:val="000000"/>
                <w:kern w:val="0"/>
                <w:sz w:val="24"/>
                <w:lang w:bidi="ar"/>
              </w:rPr>
              <w:t>1111111200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00" w:type="dxa"/>
          </w:tcPr>
          <w:p>
            <w:pPr>
              <w:adjustRightInd w:val="0"/>
              <w:spacing w:line="360" w:lineRule="auto"/>
              <w:jc w:val="center"/>
              <w:rPr>
                <w:rFonts w:eastAsia="仿宋_GB2312"/>
                <w:kern w:val="0"/>
                <w:sz w:val="24"/>
              </w:rPr>
            </w:pPr>
            <w:r>
              <w:rPr>
                <w:rFonts w:hint="eastAsia" w:eastAsia="仿宋_GB2312"/>
                <w:kern w:val="0"/>
                <w:sz w:val="24"/>
              </w:rPr>
              <w:t>缩放因子</w:t>
            </w:r>
          </w:p>
        </w:tc>
        <w:tc>
          <w:tcPr>
            <w:tcW w:w="4100" w:type="dxa"/>
            <w:vAlign w:val="center"/>
          </w:tcPr>
          <w:p>
            <w:pPr>
              <w:widowControl/>
              <w:jc w:val="center"/>
              <w:textAlignment w:val="center"/>
              <w:rPr>
                <w:rFonts w:eastAsia="仿宋_GB2312"/>
                <w:kern w:val="0"/>
                <w:sz w:val="24"/>
              </w:rPr>
            </w:pPr>
            <w:r>
              <w:rPr>
                <w:rFonts w:eastAsia="等线"/>
                <w:color w:val="000000"/>
                <w:kern w:val="0"/>
                <w:sz w:val="24"/>
                <w:lang w:bidi="ar"/>
              </w:rPr>
              <w:t>0.79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00" w:type="dxa"/>
          </w:tcPr>
          <w:p>
            <w:pPr>
              <w:adjustRightInd w:val="0"/>
              <w:spacing w:line="360" w:lineRule="auto"/>
              <w:jc w:val="center"/>
              <w:rPr>
                <w:rFonts w:eastAsia="仿宋_GB2312"/>
                <w:kern w:val="0"/>
                <w:sz w:val="24"/>
              </w:rPr>
            </w:pPr>
            <w:r>
              <w:rPr>
                <w:rFonts w:hint="eastAsia" w:eastAsia="仿宋_GB2312"/>
                <w:kern w:val="0"/>
                <w:sz w:val="24"/>
              </w:rPr>
              <w:t>S时隙中下行符号数</w:t>
            </w:r>
          </w:p>
        </w:tc>
        <w:tc>
          <w:tcPr>
            <w:tcW w:w="4100" w:type="dxa"/>
            <w:vAlign w:val="center"/>
          </w:tcPr>
          <w:p>
            <w:pPr>
              <w:widowControl/>
              <w:jc w:val="center"/>
              <w:textAlignment w:val="center"/>
              <w:rPr>
                <w:rFonts w:eastAsia="仿宋_GB2312"/>
                <w:kern w:val="0"/>
                <w:sz w:val="24"/>
              </w:rPr>
            </w:pPr>
            <w:r>
              <w:rPr>
                <w:rFonts w:eastAsia="等线"/>
                <w:color w:val="000000"/>
                <w:kern w:val="0"/>
                <w:sz w:val="24"/>
                <w:lang w:bidi="ar"/>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00" w:type="dxa"/>
          </w:tcPr>
          <w:p>
            <w:pPr>
              <w:adjustRightInd w:val="0"/>
              <w:spacing w:line="360" w:lineRule="auto"/>
              <w:jc w:val="center"/>
              <w:rPr>
                <w:rFonts w:eastAsia="仿宋_GB2312"/>
                <w:kern w:val="0"/>
                <w:sz w:val="24"/>
              </w:rPr>
            </w:pPr>
            <w:r>
              <w:rPr>
                <w:rFonts w:hint="eastAsia" w:eastAsia="仿宋_GB2312"/>
                <w:kern w:val="0"/>
                <w:sz w:val="24"/>
              </w:rPr>
              <w:t>最大RB数</w:t>
            </w:r>
          </w:p>
        </w:tc>
        <w:tc>
          <w:tcPr>
            <w:tcW w:w="4100" w:type="dxa"/>
            <w:vAlign w:val="center"/>
          </w:tcPr>
          <w:p>
            <w:pPr>
              <w:widowControl/>
              <w:jc w:val="center"/>
              <w:textAlignment w:val="center"/>
              <w:rPr>
                <w:rFonts w:eastAsia="仿宋_GB2312"/>
                <w:kern w:val="0"/>
                <w:sz w:val="24"/>
              </w:rPr>
            </w:pPr>
            <w:r>
              <w:rPr>
                <w:rFonts w:eastAsia="等线"/>
                <w:color w:val="000000"/>
                <w:kern w:val="0"/>
                <w:sz w:val="24"/>
                <w:lang w:bidi="ar"/>
              </w:rPr>
              <w:t>250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00" w:type="dxa"/>
          </w:tcPr>
          <w:p>
            <w:pPr>
              <w:adjustRightInd w:val="0"/>
              <w:spacing w:line="360" w:lineRule="auto"/>
              <w:jc w:val="center"/>
              <w:rPr>
                <w:rFonts w:eastAsia="仿宋_GB2312"/>
                <w:kern w:val="0"/>
                <w:sz w:val="24"/>
              </w:rPr>
            </w:pPr>
            <w:r>
              <w:rPr>
                <w:rFonts w:hint="eastAsia" w:eastAsia="仿宋_GB2312"/>
                <w:kern w:val="0"/>
                <w:sz w:val="24"/>
              </w:rPr>
              <w:t>R</w:t>
            </w:r>
            <w:r>
              <w:rPr>
                <w:rFonts w:hint="eastAsia" w:eastAsia="仿宋_GB2312"/>
                <w:kern w:val="0"/>
                <w:sz w:val="24"/>
                <w:vertAlign w:val="subscript"/>
              </w:rPr>
              <w:t>max</w:t>
            </w:r>
          </w:p>
        </w:tc>
        <w:tc>
          <w:tcPr>
            <w:tcW w:w="4100" w:type="dxa"/>
            <w:vAlign w:val="center"/>
          </w:tcPr>
          <w:p>
            <w:pPr>
              <w:widowControl/>
              <w:jc w:val="center"/>
              <w:textAlignment w:val="center"/>
              <w:rPr>
                <w:rFonts w:eastAsia="仿宋_GB2312"/>
                <w:kern w:val="0"/>
                <w:sz w:val="24"/>
              </w:rPr>
            </w:pPr>
            <w:r>
              <w:rPr>
                <w:rFonts w:eastAsia="等线"/>
                <w:color w:val="000000"/>
                <w:kern w:val="0"/>
                <w:sz w:val="24"/>
                <w:lang w:bidi="ar"/>
              </w:rPr>
              <w:t>948/1024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00" w:type="dxa"/>
          </w:tcPr>
          <w:p>
            <w:pPr>
              <w:adjustRightInd w:val="0"/>
              <w:spacing w:line="360" w:lineRule="auto"/>
              <w:jc w:val="center"/>
              <w:rPr>
                <w:rFonts w:eastAsia="仿宋_GB2312"/>
                <w:kern w:val="0"/>
                <w:sz w:val="24"/>
              </w:rPr>
            </w:pPr>
            <w:r>
              <w:rPr>
                <w:rFonts w:hint="eastAsia" w:eastAsia="仿宋_GB2312"/>
                <w:kern w:val="0"/>
                <w:sz w:val="24"/>
              </w:rPr>
              <w:t>开销比例</w:t>
            </w:r>
          </w:p>
        </w:tc>
        <w:tc>
          <w:tcPr>
            <w:tcW w:w="4100" w:type="dxa"/>
            <w:vAlign w:val="center"/>
          </w:tcPr>
          <w:p>
            <w:pPr>
              <w:widowControl/>
              <w:jc w:val="center"/>
              <w:textAlignment w:val="center"/>
              <w:rPr>
                <w:rFonts w:eastAsia="仿宋_GB2312"/>
                <w:kern w:val="0"/>
                <w:sz w:val="24"/>
              </w:rPr>
            </w:pPr>
            <w:r>
              <w:rPr>
                <w:rFonts w:eastAsia="等线"/>
                <w:color w:val="000000"/>
                <w:kern w:val="0"/>
                <w:sz w:val="24"/>
                <w:lang w:bidi="ar"/>
              </w:rPr>
              <w:t>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00" w:type="dxa"/>
          </w:tcPr>
          <w:p>
            <w:pPr>
              <w:adjustRightInd w:val="0"/>
              <w:spacing w:line="360" w:lineRule="auto"/>
              <w:jc w:val="center"/>
              <w:rPr>
                <w:rFonts w:eastAsia="仿宋_GB2312"/>
                <w:kern w:val="0"/>
                <w:sz w:val="24"/>
              </w:rPr>
            </w:pPr>
            <w:r>
              <w:rPr>
                <w:rFonts w:hint="eastAsia" w:eastAsia="仿宋_GB2312"/>
                <w:kern w:val="0"/>
                <w:sz w:val="24"/>
              </w:rPr>
              <w:t>单小区RRC最大用户数</w:t>
            </w:r>
          </w:p>
        </w:tc>
        <w:tc>
          <w:tcPr>
            <w:tcW w:w="4100" w:type="dxa"/>
            <w:vAlign w:val="center"/>
          </w:tcPr>
          <w:p>
            <w:pPr>
              <w:widowControl/>
              <w:jc w:val="center"/>
              <w:textAlignment w:val="center"/>
              <w:rPr>
                <w:rFonts w:eastAsia="仿宋_GB2312"/>
                <w:kern w:val="0"/>
                <w:sz w:val="24"/>
              </w:rPr>
            </w:pPr>
            <w:r>
              <w:rPr>
                <w:rFonts w:eastAsia="等线"/>
                <w:color w:val="000000"/>
                <w:kern w:val="0"/>
                <w:sz w:val="24"/>
                <w:lang w:bidi="ar"/>
              </w:rPr>
              <w:t>800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00" w:type="dxa"/>
          </w:tcPr>
          <w:p>
            <w:pPr>
              <w:adjustRightInd w:val="0"/>
              <w:spacing w:line="360" w:lineRule="auto"/>
              <w:jc w:val="center"/>
              <w:rPr>
                <w:rFonts w:eastAsia="仿宋_GB2312"/>
                <w:kern w:val="0"/>
                <w:sz w:val="24"/>
              </w:rPr>
            </w:pPr>
            <w:r>
              <w:rPr>
                <w:rFonts w:hint="eastAsia" w:eastAsia="仿宋_GB2312"/>
                <w:kern w:val="0"/>
                <w:sz w:val="24"/>
              </w:rPr>
              <w:t>本市5G用户数</w:t>
            </w:r>
          </w:p>
        </w:tc>
        <w:tc>
          <w:tcPr>
            <w:tcW w:w="4100" w:type="dxa"/>
            <w:vAlign w:val="center"/>
          </w:tcPr>
          <w:p>
            <w:pPr>
              <w:widowControl/>
              <w:jc w:val="center"/>
              <w:textAlignment w:val="center"/>
              <w:rPr>
                <w:rFonts w:eastAsia="仿宋_GB2312"/>
                <w:kern w:val="0"/>
                <w:sz w:val="24"/>
              </w:rPr>
            </w:pPr>
            <w:r>
              <w:rPr>
                <w:rFonts w:eastAsia="等线"/>
                <w:color w:val="000000"/>
                <w:kern w:val="0"/>
                <w:sz w:val="24"/>
                <w:lang w:bidi="ar"/>
              </w:rPr>
              <w:t>1000万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00" w:type="dxa"/>
          </w:tcPr>
          <w:p>
            <w:pPr>
              <w:adjustRightInd w:val="0"/>
              <w:spacing w:line="360" w:lineRule="auto"/>
              <w:jc w:val="center"/>
              <w:rPr>
                <w:rFonts w:eastAsia="仿宋_GB2312"/>
                <w:kern w:val="0"/>
                <w:sz w:val="24"/>
              </w:rPr>
            </w:pPr>
            <w:r>
              <w:rPr>
                <w:rFonts w:hint="eastAsia" w:eastAsia="仿宋_GB2312"/>
                <w:kern w:val="0"/>
                <w:sz w:val="24"/>
              </w:rPr>
              <w:t>编码效率</w:t>
            </w:r>
          </w:p>
        </w:tc>
        <w:tc>
          <w:tcPr>
            <w:tcW w:w="4100" w:type="dxa"/>
            <w:vAlign w:val="center"/>
          </w:tcPr>
          <w:p>
            <w:pPr>
              <w:widowControl/>
              <w:jc w:val="center"/>
              <w:textAlignment w:val="center"/>
              <w:rPr>
                <w:rFonts w:eastAsia="仿宋_GB2312"/>
                <w:kern w:val="0"/>
                <w:sz w:val="24"/>
              </w:rPr>
            </w:pPr>
            <w:r>
              <w:rPr>
                <w:rFonts w:eastAsia="等线"/>
                <w:color w:val="000000"/>
                <w:kern w:val="0"/>
                <w:sz w:val="24"/>
                <w:lang w:bidi="ar"/>
              </w:rPr>
              <w:t>0.76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00" w:type="dxa"/>
          </w:tcPr>
          <w:p>
            <w:pPr>
              <w:adjustRightInd w:val="0"/>
              <w:spacing w:line="360" w:lineRule="auto"/>
              <w:jc w:val="center"/>
              <w:rPr>
                <w:rFonts w:eastAsia="仿宋_GB2312"/>
                <w:kern w:val="0"/>
                <w:sz w:val="24"/>
              </w:rPr>
            </w:pPr>
            <w:r>
              <w:rPr>
                <w:rFonts w:hint="eastAsia" w:eastAsia="仿宋_GB2312"/>
                <w:kern w:val="0"/>
                <w:sz w:val="24"/>
              </w:rPr>
              <w:t>下行速率转化因子</w:t>
            </w:r>
          </w:p>
        </w:tc>
        <w:tc>
          <w:tcPr>
            <w:tcW w:w="4100" w:type="dxa"/>
            <w:vAlign w:val="center"/>
          </w:tcPr>
          <w:p>
            <w:pPr>
              <w:widowControl/>
              <w:jc w:val="center"/>
              <w:textAlignment w:val="center"/>
              <w:rPr>
                <w:rFonts w:eastAsia="仿宋_GB2312"/>
                <w:kern w:val="0"/>
                <w:sz w:val="24"/>
              </w:rPr>
            </w:pPr>
            <w:r>
              <w:rPr>
                <w:rFonts w:eastAsia="等线"/>
                <w:color w:val="000000"/>
                <w:kern w:val="0"/>
                <w:sz w:val="24"/>
                <w:lang w:bidi="ar"/>
              </w:rPr>
              <w:t>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00" w:type="dxa"/>
          </w:tcPr>
          <w:p>
            <w:pPr>
              <w:adjustRightInd w:val="0"/>
              <w:spacing w:line="360" w:lineRule="auto"/>
              <w:jc w:val="center"/>
              <w:rPr>
                <w:rFonts w:eastAsia="仿宋_GB2312"/>
                <w:kern w:val="0"/>
                <w:sz w:val="24"/>
              </w:rPr>
            </w:pPr>
            <w:r>
              <w:rPr>
                <w:rFonts w:hint="eastAsia" w:eastAsia="仿宋_GB2312"/>
                <w:kern w:val="0"/>
                <w:sz w:val="24"/>
              </w:rPr>
              <w:t>在线用户比例</w:t>
            </w:r>
          </w:p>
        </w:tc>
        <w:tc>
          <w:tcPr>
            <w:tcW w:w="4100" w:type="dxa"/>
            <w:vAlign w:val="center"/>
          </w:tcPr>
          <w:p>
            <w:pPr>
              <w:widowControl/>
              <w:jc w:val="center"/>
              <w:textAlignment w:val="center"/>
              <w:rPr>
                <w:rFonts w:eastAsia="仿宋_GB2312"/>
                <w:kern w:val="0"/>
                <w:sz w:val="24"/>
              </w:rPr>
            </w:pPr>
            <w:r>
              <w:rPr>
                <w:rFonts w:eastAsia="等线"/>
                <w:color w:val="000000"/>
                <w:kern w:val="0"/>
                <w:sz w:val="24"/>
                <w:lang w:bidi="ar"/>
              </w:rPr>
              <w:t>0.14</w:t>
            </w:r>
          </w:p>
        </w:tc>
      </w:tr>
    </w:tbl>
    <w:p>
      <w:pPr>
        <w:adjustRightInd w:val="0"/>
        <w:spacing w:line="360" w:lineRule="auto"/>
        <w:rPr>
          <w:rFonts w:eastAsia="仿宋_GB2312"/>
          <w:sz w:val="24"/>
        </w:rPr>
      </w:pPr>
    </w:p>
    <w:p>
      <w:pPr>
        <w:adjustRightInd w:val="0"/>
        <w:spacing w:line="360" w:lineRule="auto"/>
        <w:jc w:val="center"/>
        <w:rPr>
          <w:rFonts w:eastAsia="仿宋_GB2312"/>
          <w:sz w:val="24"/>
        </w:rPr>
      </w:pPr>
      <w:r>
        <w:rPr>
          <w:rFonts w:hint="eastAsia" w:eastAsia="仿宋_GB2312"/>
          <w:sz w:val="24"/>
        </w:rPr>
        <w:t>表1-15 无线综合参数规划</w:t>
      </w:r>
    </w:p>
    <w:tbl>
      <w:tblPr>
        <w:tblStyle w:val="20"/>
        <w:tblW w:w="821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638"/>
        <w:gridCol w:w="3184"/>
        <w:gridCol w:w="13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3638" w:type="dxa"/>
          </w:tcPr>
          <w:p>
            <w:pPr>
              <w:adjustRightInd w:val="0"/>
              <w:spacing w:line="360" w:lineRule="auto"/>
              <w:jc w:val="center"/>
              <w:rPr>
                <w:rFonts w:eastAsia="仿宋_GB2312"/>
                <w:kern w:val="0"/>
                <w:sz w:val="24"/>
              </w:rPr>
            </w:pPr>
            <w:r>
              <w:rPr>
                <w:rFonts w:hint="eastAsia" w:eastAsia="仿宋_GB2312"/>
                <w:kern w:val="0"/>
                <w:sz w:val="24"/>
              </w:rPr>
              <w:t>参数名</w:t>
            </w:r>
          </w:p>
        </w:tc>
        <w:tc>
          <w:tcPr>
            <w:tcW w:w="3184" w:type="dxa"/>
          </w:tcPr>
          <w:p>
            <w:pPr>
              <w:adjustRightInd w:val="0"/>
              <w:spacing w:line="360" w:lineRule="auto"/>
              <w:jc w:val="center"/>
              <w:rPr>
                <w:rFonts w:eastAsia="仿宋_GB2312"/>
                <w:kern w:val="0"/>
                <w:sz w:val="24"/>
              </w:rPr>
            </w:pPr>
            <w:r>
              <w:rPr>
                <w:rFonts w:hint="eastAsia" w:eastAsia="仿宋_GB2312"/>
                <w:kern w:val="0"/>
                <w:sz w:val="24"/>
              </w:rPr>
              <w:t>取值</w:t>
            </w:r>
          </w:p>
        </w:tc>
        <w:tc>
          <w:tcPr>
            <w:tcW w:w="1396" w:type="dxa"/>
          </w:tcPr>
          <w:p>
            <w:pPr>
              <w:adjustRightInd w:val="0"/>
              <w:spacing w:line="360" w:lineRule="auto"/>
              <w:jc w:val="center"/>
              <w:rPr>
                <w:rFonts w:eastAsia="仿宋_GB2312"/>
                <w:kern w:val="0"/>
                <w:sz w:val="24"/>
              </w:rPr>
            </w:pPr>
            <w:r>
              <w:rPr>
                <w:rFonts w:hint="eastAsia" w:eastAsia="仿宋_GB2312"/>
                <w:kern w:val="0"/>
                <w:sz w:val="24"/>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6" w:hRule="atLeast"/>
          <w:jc w:val="center"/>
        </w:trPr>
        <w:tc>
          <w:tcPr>
            <w:tcW w:w="3638" w:type="dxa"/>
          </w:tcPr>
          <w:p>
            <w:pPr>
              <w:adjustRightInd w:val="0"/>
              <w:spacing w:line="360" w:lineRule="auto"/>
              <w:jc w:val="center"/>
              <w:rPr>
                <w:rFonts w:eastAsia="仿宋_GB2312"/>
                <w:kern w:val="0"/>
                <w:sz w:val="24"/>
              </w:rPr>
            </w:pPr>
            <w:r>
              <w:rPr>
                <w:rFonts w:hint="eastAsia" w:eastAsia="仿宋_GB2312"/>
                <w:kern w:val="0"/>
                <w:sz w:val="24"/>
              </w:rPr>
              <w:t>上行覆盖规划站点数目</w:t>
            </w:r>
          </w:p>
        </w:tc>
        <w:tc>
          <w:tcPr>
            <w:tcW w:w="3184" w:type="dxa"/>
          </w:tcPr>
          <w:p>
            <w:pPr>
              <w:adjustRightInd w:val="0"/>
              <w:spacing w:line="360" w:lineRule="auto"/>
              <w:jc w:val="center"/>
              <w:rPr>
                <w:rFonts w:eastAsia="仿宋_GB2312"/>
                <w:kern w:val="0"/>
                <w:sz w:val="24"/>
              </w:rPr>
            </w:pPr>
            <w:r>
              <w:rPr>
                <w:rFonts w:hint="eastAsia" w:eastAsia="仿宋_GB2312"/>
                <w:kern w:val="0"/>
                <w:sz w:val="24"/>
              </w:rPr>
              <w:t>参考无线覆盖计算项目结果</w:t>
            </w:r>
          </w:p>
        </w:tc>
        <w:tc>
          <w:tcPr>
            <w:tcW w:w="1396" w:type="dxa"/>
          </w:tcPr>
          <w:p>
            <w:pPr>
              <w:adjustRightInd w:val="0"/>
              <w:spacing w:line="360" w:lineRule="auto"/>
              <w:jc w:val="center"/>
              <w:rPr>
                <w:rFonts w:eastAsia="仿宋_GB2312"/>
                <w:kern w:val="0"/>
                <w:sz w:val="24"/>
              </w:rPr>
            </w:pPr>
            <w:r>
              <w:rPr>
                <w:rFonts w:hint="eastAsia" w:eastAsia="仿宋_GB2312"/>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638" w:type="dxa"/>
          </w:tcPr>
          <w:p>
            <w:pPr>
              <w:adjustRightInd w:val="0"/>
              <w:spacing w:line="360" w:lineRule="auto"/>
              <w:jc w:val="center"/>
              <w:rPr>
                <w:rFonts w:eastAsia="仿宋_GB2312"/>
                <w:kern w:val="0"/>
                <w:sz w:val="24"/>
              </w:rPr>
            </w:pPr>
            <w:r>
              <w:rPr>
                <w:rFonts w:hint="eastAsia" w:eastAsia="仿宋_GB2312"/>
                <w:kern w:val="0"/>
                <w:sz w:val="24"/>
              </w:rPr>
              <w:t>下行覆盖规划站点数目</w:t>
            </w:r>
          </w:p>
        </w:tc>
        <w:tc>
          <w:tcPr>
            <w:tcW w:w="3184" w:type="dxa"/>
          </w:tcPr>
          <w:p>
            <w:pPr>
              <w:adjustRightInd w:val="0"/>
              <w:spacing w:line="360" w:lineRule="auto"/>
              <w:jc w:val="center"/>
              <w:rPr>
                <w:rFonts w:eastAsia="仿宋_GB2312"/>
                <w:kern w:val="0"/>
                <w:sz w:val="24"/>
              </w:rPr>
            </w:pPr>
            <w:r>
              <w:rPr>
                <w:rFonts w:hint="eastAsia" w:eastAsia="仿宋_GB2312"/>
                <w:kern w:val="0"/>
                <w:sz w:val="24"/>
              </w:rPr>
              <w:t>参考无线覆盖计算项目结果</w:t>
            </w:r>
          </w:p>
        </w:tc>
        <w:tc>
          <w:tcPr>
            <w:tcW w:w="1396" w:type="dxa"/>
          </w:tcPr>
          <w:p>
            <w:pPr>
              <w:adjustRightInd w:val="0"/>
              <w:spacing w:line="360" w:lineRule="auto"/>
              <w:jc w:val="center"/>
              <w:rPr>
                <w:rFonts w:eastAsia="仿宋_GB2312"/>
                <w:kern w:val="0"/>
                <w:sz w:val="24"/>
              </w:rPr>
            </w:pPr>
            <w:r>
              <w:rPr>
                <w:rFonts w:hint="eastAsia" w:eastAsia="仿宋_GB2312"/>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3638" w:type="dxa"/>
          </w:tcPr>
          <w:p>
            <w:pPr>
              <w:adjustRightInd w:val="0"/>
              <w:spacing w:line="360" w:lineRule="auto"/>
              <w:jc w:val="center"/>
              <w:rPr>
                <w:rFonts w:eastAsia="仿宋_GB2312"/>
                <w:kern w:val="0"/>
                <w:sz w:val="24"/>
              </w:rPr>
            </w:pPr>
            <w:r>
              <w:rPr>
                <w:rFonts w:hint="eastAsia" w:eastAsia="仿宋_GB2312"/>
                <w:kern w:val="0"/>
                <w:sz w:val="24"/>
              </w:rPr>
              <w:t>热点区域扩容比例</w:t>
            </w:r>
          </w:p>
        </w:tc>
        <w:tc>
          <w:tcPr>
            <w:tcW w:w="3184" w:type="dxa"/>
            <w:vAlign w:val="center"/>
          </w:tcPr>
          <w:p>
            <w:pPr>
              <w:widowControl/>
              <w:jc w:val="center"/>
              <w:textAlignment w:val="center"/>
              <w:rPr>
                <w:rFonts w:eastAsia="仿宋_GB2312"/>
                <w:kern w:val="0"/>
                <w:sz w:val="24"/>
              </w:rPr>
            </w:pPr>
            <w:r>
              <w:rPr>
                <w:rFonts w:eastAsia="等线"/>
                <w:color w:val="000000"/>
                <w:kern w:val="0"/>
                <w:sz w:val="24"/>
                <w:lang w:bidi="ar"/>
              </w:rPr>
              <w:t>1.45</w:t>
            </w:r>
          </w:p>
        </w:tc>
        <w:tc>
          <w:tcPr>
            <w:tcW w:w="1396" w:type="dxa"/>
          </w:tcPr>
          <w:p>
            <w:pPr>
              <w:adjustRightInd w:val="0"/>
              <w:spacing w:line="360" w:lineRule="auto"/>
              <w:jc w:val="center"/>
              <w:rPr>
                <w:rFonts w:eastAsia="仿宋_GB2312"/>
                <w:kern w:val="0"/>
                <w:sz w:val="24"/>
              </w:rPr>
            </w:pPr>
            <w:r>
              <w:rPr>
                <w:rFonts w:hint="eastAsia" w:eastAsia="仿宋_GB2312"/>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jc w:val="center"/>
        </w:trPr>
        <w:tc>
          <w:tcPr>
            <w:tcW w:w="3638" w:type="dxa"/>
          </w:tcPr>
          <w:p>
            <w:pPr>
              <w:adjustRightInd w:val="0"/>
              <w:spacing w:line="360" w:lineRule="auto"/>
              <w:jc w:val="center"/>
              <w:rPr>
                <w:rFonts w:eastAsia="仿宋_GB2312"/>
                <w:kern w:val="0"/>
                <w:sz w:val="24"/>
              </w:rPr>
            </w:pPr>
            <w:r>
              <w:rPr>
                <w:rFonts w:hint="eastAsia" w:eastAsia="仿宋_GB2312"/>
                <w:kern w:val="0"/>
                <w:sz w:val="24"/>
              </w:rPr>
              <w:t>4G小区覆盖半径</w:t>
            </w:r>
          </w:p>
        </w:tc>
        <w:tc>
          <w:tcPr>
            <w:tcW w:w="3184" w:type="dxa"/>
            <w:vAlign w:val="center"/>
          </w:tcPr>
          <w:p>
            <w:pPr>
              <w:widowControl/>
              <w:jc w:val="center"/>
              <w:textAlignment w:val="center"/>
              <w:rPr>
                <w:rFonts w:eastAsia="仿宋_GB2312"/>
                <w:kern w:val="0"/>
                <w:sz w:val="24"/>
              </w:rPr>
            </w:pPr>
            <w:r>
              <w:rPr>
                <w:rFonts w:eastAsia="等线"/>
                <w:color w:val="000000"/>
                <w:kern w:val="0"/>
                <w:sz w:val="24"/>
                <w:lang w:bidi="ar"/>
              </w:rPr>
              <w:t>0.4</w:t>
            </w:r>
          </w:p>
        </w:tc>
        <w:tc>
          <w:tcPr>
            <w:tcW w:w="1396" w:type="dxa"/>
          </w:tcPr>
          <w:p>
            <w:pPr>
              <w:adjustRightInd w:val="0"/>
              <w:spacing w:line="360" w:lineRule="auto"/>
              <w:jc w:val="center"/>
              <w:rPr>
                <w:rFonts w:eastAsia="仿宋_GB2312"/>
                <w:kern w:val="0"/>
                <w:sz w:val="24"/>
              </w:rPr>
            </w:pPr>
            <w:r>
              <w:rPr>
                <w:rFonts w:hint="eastAsia" w:eastAsia="仿宋_GB2312"/>
                <w:kern w:val="0"/>
                <w:sz w:val="24"/>
              </w:rPr>
              <w:t>km</w:t>
            </w:r>
          </w:p>
        </w:tc>
      </w:tr>
    </w:tbl>
    <w:p>
      <w:pPr>
        <w:adjustRightInd w:val="0"/>
        <w:spacing w:line="360" w:lineRule="auto"/>
        <w:rPr>
          <w:rFonts w:eastAsia="仿宋_GB2312"/>
          <w:sz w:val="24"/>
        </w:rPr>
      </w:pPr>
    </w:p>
    <w:p>
      <w:pPr>
        <w:adjustRightInd w:val="0"/>
        <w:spacing w:line="360" w:lineRule="auto"/>
        <w:jc w:val="center"/>
        <w:rPr>
          <w:rFonts w:eastAsia="仿宋_GB2312"/>
          <w:sz w:val="24"/>
        </w:rPr>
      </w:pPr>
      <w:r>
        <w:rPr>
          <w:rFonts w:hint="eastAsia" w:eastAsia="仿宋_GB2312"/>
          <w:sz w:val="24"/>
        </w:rPr>
        <w:t>表1-16 5G承载网计算参数规划</w:t>
      </w:r>
    </w:p>
    <w:tbl>
      <w:tblPr>
        <w:tblStyle w:val="20"/>
        <w:tblW w:w="81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626"/>
        <w:gridCol w:w="3147"/>
        <w:gridCol w:w="13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tcPr>
          <w:p>
            <w:pPr>
              <w:adjustRightInd w:val="0"/>
              <w:spacing w:line="360" w:lineRule="auto"/>
              <w:jc w:val="center"/>
              <w:rPr>
                <w:rFonts w:eastAsia="仿宋_GB2312"/>
                <w:kern w:val="0"/>
                <w:sz w:val="24"/>
              </w:rPr>
            </w:pPr>
            <w:r>
              <w:rPr>
                <w:rFonts w:hint="eastAsia" w:eastAsia="仿宋_GB2312"/>
                <w:kern w:val="0"/>
                <w:sz w:val="24"/>
              </w:rPr>
              <w:t>参数名</w:t>
            </w:r>
          </w:p>
        </w:tc>
        <w:tc>
          <w:tcPr>
            <w:tcW w:w="3147" w:type="dxa"/>
          </w:tcPr>
          <w:p>
            <w:pPr>
              <w:adjustRightInd w:val="0"/>
              <w:spacing w:line="360" w:lineRule="auto"/>
              <w:jc w:val="center"/>
              <w:rPr>
                <w:rFonts w:eastAsia="仿宋_GB2312"/>
                <w:kern w:val="0"/>
                <w:sz w:val="24"/>
              </w:rPr>
            </w:pPr>
            <w:r>
              <w:rPr>
                <w:rFonts w:hint="eastAsia" w:eastAsia="仿宋_GB2312"/>
                <w:kern w:val="0"/>
                <w:sz w:val="24"/>
              </w:rPr>
              <w:t>取值</w:t>
            </w:r>
          </w:p>
        </w:tc>
        <w:tc>
          <w:tcPr>
            <w:tcW w:w="1346" w:type="dxa"/>
          </w:tcPr>
          <w:p>
            <w:pPr>
              <w:adjustRightInd w:val="0"/>
              <w:spacing w:line="360" w:lineRule="auto"/>
              <w:jc w:val="center"/>
              <w:rPr>
                <w:rFonts w:eastAsia="仿宋_GB2312"/>
                <w:kern w:val="0"/>
                <w:sz w:val="24"/>
              </w:rPr>
            </w:pPr>
            <w:r>
              <w:rPr>
                <w:rFonts w:hint="eastAsia" w:eastAsia="仿宋_GB2312"/>
                <w:kern w:val="0"/>
                <w:sz w:val="24"/>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tcPr>
          <w:p>
            <w:pPr>
              <w:adjustRightInd w:val="0"/>
              <w:spacing w:line="360" w:lineRule="auto"/>
              <w:jc w:val="center"/>
              <w:rPr>
                <w:rFonts w:eastAsia="仿宋_GB2312"/>
                <w:kern w:val="0"/>
                <w:sz w:val="24"/>
              </w:rPr>
            </w:pPr>
            <w:r>
              <w:rPr>
                <w:rFonts w:hint="eastAsia" w:eastAsia="仿宋_GB2312"/>
                <w:kern w:val="0"/>
                <w:sz w:val="24"/>
              </w:rPr>
              <w:t>4G单站吞吐量均值</w:t>
            </w:r>
          </w:p>
        </w:tc>
        <w:tc>
          <w:tcPr>
            <w:tcW w:w="3147" w:type="dxa"/>
            <w:vAlign w:val="center"/>
          </w:tcPr>
          <w:p>
            <w:pPr>
              <w:widowControl/>
              <w:jc w:val="center"/>
              <w:textAlignment w:val="center"/>
              <w:rPr>
                <w:rFonts w:eastAsia="仿宋_GB2312"/>
                <w:kern w:val="0"/>
                <w:sz w:val="24"/>
              </w:rPr>
            </w:pPr>
            <w:r>
              <w:rPr>
                <w:rFonts w:eastAsia="等线"/>
                <w:color w:val="000000"/>
                <w:kern w:val="0"/>
                <w:sz w:val="24"/>
                <w:lang w:bidi="ar"/>
              </w:rPr>
              <w:t>200</w:t>
            </w:r>
          </w:p>
        </w:tc>
        <w:tc>
          <w:tcPr>
            <w:tcW w:w="1346" w:type="dxa"/>
          </w:tcPr>
          <w:p>
            <w:pPr>
              <w:adjustRightInd w:val="0"/>
              <w:spacing w:line="360" w:lineRule="auto"/>
              <w:jc w:val="center"/>
              <w:rPr>
                <w:rFonts w:eastAsia="仿宋_GB2312"/>
                <w:kern w:val="0"/>
                <w:sz w:val="24"/>
              </w:rPr>
            </w:pPr>
            <w:r>
              <w:rPr>
                <w:rFonts w:hint="eastAsia" w:eastAsia="仿宋_GB2312"/>
                <w:kern w:val="0"/>
                <w:sz w:val="24"/>
              </w:rPr>
              <w:t>Mbps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tcPr>
          <w:p>
            <w:pPr>
              <w:adjustRightInd w:val="0"/>
              <w:spacing w:line="360" w:lineRule="auto"/>
              <w:jc w:val="center"/>
              <w:rPr>
                <w:rFonts w:eastAsia="仿宋_GB2312"/>
                <w:kern w:val="0"/>
                <w:sz w:val="24"/>
              </w:rPr>
            </w:pPr>
            <w:r>
              <w:rPr>
                <w:rFonts w:hint="eastAsia" w:eastAsia="仿宋_GB2312"/>
                <w:kern w:val="0"/>
                <w:sz w:val="24"/>
              </w:rPr>
              <w:t>4G MIMO单站三扇区吞吐量</w:t>
            </w:r>
          </w:p>
        </w:tc>
        <w:tc>
          <w:tcPr>
            <w:tcW w:w="3147" w:type="dxa"/>
            <w:vAlign w:val="center"/>
          </w:tcPr>
          <w:p>
            <w:pPr>
              <w:widowControl/>
              <w:jc w:val="center"/>
              <w:textAlignment w:val="center"/>
              <w:rPr>
                <w:rFonts w:eastAsia="仿宋_GB2312"/>
                <w:kern w:val="0"/>
                <w:sz w:val="24"/>
              </w:rPr>
            </w:pPr>
            <w:r>
              <w:rPr>
                <w:rFonts w:eastAsia="等线"/>
                <w:color w:val="000000"/>
                <w:kern w:val="0"/>
                <w:sz w:val="24"/>
                <w:lang w:bidi="ar"/>
              </w:rPr>
              <w:t>620</w:t>
            </w:r>
          </w:p>
        </w:tc>
        <w:tc>
          <w:tcPr>
            <w:tcW w:w="1346" w:type="dxa"/>
          </w:tcPr>
          <w:p>
            <w:pPr>
              <w:adjustRightInd w:val="0"/>
              <w:spacing w:line="360" w:lineRule="auto"/>
              <w:jc w:val="center"/>
              <w:rPr>
                <w:rFonts w:eastAsia="仿宋_GB2312"/>
                <w:kern w:val="0"/>
                <w:sz w:val="24"/>
              </w:rPr>
            </w:pPr>
            <w:r>
              <w:rPr>
                <w:rFonts w:hint="eastAsia" w:eastAsia="仿宋_GB2312"/>
                <w:kern w:val="0"/>
                <w:sz w:val="24"/>
              </w:rPr>
              <w:t>Mbps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5G低频站吞吐量均值</w:t>
            </w:r>
          </w:p>
        </w:tc>
        <w:tc>
          <w:tcPr>
            <w:tcW w:w="3147" w:type="dxa"/>
          </w:tcPr>
          <w:p>
            <w:pPr>
              <w:adjustRightInd w:val="0"/>
              <w:spacing w:line="360" w:lineRule="auto"/>
              <w:jc w:val="center"/>
              <w:rPr>
                <w:rFonts w:eastAsia="仿宋_GB2312"/>
                <w:kern w:val="0"/>
                <w:sz w:val="24"/>
              </w:rPr>
            </w:pPr>
            <w:r>
              <w:rPr>
                <w:rFonts w:hint="eastAsia" w:eastAsia="仿宋_GB2312"/>
                <w:kern w:val="0"/>
                <w:sz w:val="24"/>
              </w:rPr>
              <w:t>根据容量计算结果取值</w:t>
            </w:r>
          </w:p>
        </w:tc>
        <w:tc>
          <w:tcPr>
            <w:tcW w:w="1346" w:type="dxa"/>
          </w:tcPr>
          <w:p>
            <w:pPr>
              <w:adjustRightInd w:val="0"/>
              <w:spacing w:line="360" w:lineRule="auto"/>
              <w:jc w:val="center"/>
              <w:rPr>
                <w:rFonts w:eastAsia="仿宋_GB2312"/>
                <w:kern w:val="0"/>
                <w:sz w:val="24"/>
              </w:rPr>
            </w:pPr>
            <w:r>
              <w:rPr>
                <w:rFonts w:hint="eastAsia" w:eastAsia="仿宋_GB2312"/>
                <w:kern w:val="0"/>
                <w:sz w:val="24"/>
              </w:rPr>
              <w:t>Gbps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tcPr>
          <w:p>
            <w:pPr>
              <w:adjustRightInd w:val="0"/>
              <w:spacing w:line="360" w:lineRule="auto"/>
              <w:jc w:val="center"/>
              <w:rPr>
                <w:rFonts w:eastAsia="仿宋_GB2312"/>
                <w:kern w:val="0"/>
                <w:sz w:val="24"/>
              </w:rPr>
            </w:pPr>
            <w:r>
              <w:rPr>
                <w:rFonts w:hint="eastAsia" w:eastAsia="仿宋_GB2312"/>
                <w:kern w:val="0"/>
                <w:sz w:val="24"/>
              </w:rPr>
              <w:t>5G低频站吞吐量峰值</w:t>
            </w:r>
          </w:p>
        </w:tc>
        <w:tc>
          <w:tcPr>
            <w:tcW w:w="3147" w:type="dxa"/>
          </w:tcPr>
          <w:p>
            <w:pPr>
              <w:adjustRightInd w:val="0"/>
              <w:spacing w:line="360" w:lineRule="auto"/>
              <w:jc w:val="center"/>
              <w:rPr>
                <w:rFonts w:eastAsia="仿宋_GB2312"/>
                <w:kern w:val="0"/>
                <w:sz w:val="24"/>
              </w:rPr>
            </w:pPr>
            <w:r>
              <w:rPr>
                <w:rFonts w:hint="eastAsia" w:eastAsia="仿宋_GB2312"/>
                <w:kern w:val="0"/>
                <w:sz w:val="24"/>
              </w:rPr>
              <w:t>根据容量计算结果取值</w:t>
            </w:r>
          </w:p>
        </w:tc>
        <w:tc>
          <w:tcPr>
            <w:tcW w:w="1346" w:type="dxa"/>
          </w:tcPr>
          <w:p>
            <w:pPr>
              <w:adjustRightInd w:val="0"/>
              <w:spacing w:line="360" w:lineRule="auto"/>
              <w:jc w:val="center"/>
              <w:rPr>
                <w:rFonts w:eastAsia="仿宋_GB2312"/>
                <w:kern w:val="0"/>
                <w:sz w:val="24"/>
              </w:rPr>
            </w:pPr>
            <w:r>
              <w:rPr>
                <w:rFonts w:hint="eastAsia" w:eastAsia="仿宋_GB2312"/>
                <w:kern w:val="0"/>
                <w:sz w:val="24"/>
              </w:rPr>
              <w:t>Gbps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tcPr>
          <w:p>
            <w:pPr>
              <w:adjustRightInd w:val="0"/>
              <w:spacing w:line="360" w:lineRule="auto"/>
              <w:jc w:val="center"/>
              <w:rPr>
                <w:rFonts w:eastAsia="仿宋_GB2312"/>
                <w:kern w:val="0"/>
                <w:sz w:val="24"/>
              </w:rPr>
            </w:pPr>
            <w:r>
              <w:rPr>
                <w:rFonts w:hint="eastAsia" w:eastAsia="仿宋_GB2312"/>
                <w:kern w:val="0"/>
                <w:sz w:val="24"/>
              </w:rPr>
              <w:t>4G基站数</w:t>
            </w:r>
          </w:p>
        </w:tc>
        <w:tc>
          <w:tcPr>
            <w:tcW w:w="3147" w:type="dxa"/>
          </w:tcPr>
          <w:p>
            <w:pPr>
              <w:adjustRightInd w:val="0"/>
              <w:spacing w:line="360" w:lineRule="auto"/>
              <w:jc w:val="center"/>
              <w:rPr>
                <w:rFonts w:eastAsia="仿宋_GB2312"/>
                <w:kern w:val="0"/>
                <w:sz w:val="24"/>
              </w:rPr>
            </w:pPr>
            <w:r>
              <w:rPr>
                <w:rFonts w:hint="eastAsia" w:eastAsia="仿宋_GB2312"/>
                <w:kern w:val="0"/>
                <w:sz w:val="24"/>
              </w:rPr>
              <w:t>根据无综合规划结果取值</w:t>
            </w:r>
          </w:p>
        </w:tc>
        <w:tc>
          <w:tcPr>
            <w:tcW w:w="1346" w:type="dxa"/>
          </w:tcPr>
          <w:p>
            <w:pPr>
              <w:adjustRightInd w:val="0"/>
              <w:spacing w:line="360" w:lineRule="auto"/>
              <w:jc w:val="center"/>
              <w:rPr>
                <w:rFonts w:eastAsia="仿宋_GB2312"/>
                <w:kern w:val="0"/>
                <w:sz w:val="24"/>
              </w:rPr>
            </w:pPr>
            <w:r>
              <w:rPr>
                <w:rFonts w:hint="eastAsia" w:eastAsia="仿宋_GB2312"/>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5G基站数</w:t>
            </w:r>
          </w:p>
        </w:tc>
        <w:tc>
          <w:tcPr>
            <w:tcW w:w="3147" w:type="dxa"/>
          </w:tcPr>
          <w:p>
            <w:pPr>
              <w:adjustRightInd w:val="0"/>
              <w:spacing w:line="360" w:lineRule="auto"/>
              <w:jc w:val="center"/>
              <w:rPr>
                <w:rFonts w:eastAsia="仿宋_GB2312"/>
                <w:kern w:val="0"/>
                <w:sz w:val="24"/>
              </w:rPr>
            </w:pPr>
            <w:r>
              <w:rPr>
                <w:rFonts w:hint="eastAsia" w:eastAsia="仿宋_GB2312"/>
                <w:kern w:val="0"/>
                <w:sz w:val="24"/>
              </w:rPr>
              <w:t>根据无综合规划结果取值</w:t>
            </w:r>
          </w:p>
        </w:tc>
        <w:tc>
          <w:tcPr>
            <w:tcW w:w="1346" w:type="dxa"/>
          </w:tcPr>
          <w:p>
            <w:pPr>
              <w:adjustRightInd w:val="0"/>
              <w:spacing w:line="360" w:lineRule="auto"/>
              <w:jc w:val="center"/>
              <w:rPr>
                <w:rFonts w:eastAsia="仿宋_GB2312"/>
                <w:kern w:val="0"/>
                <w:sz w:val="24"/>
              </w:rPr>
            </w:pPr>
            <w:r>
              <w:rPr>
                <w:rFonts w:hint="eastAsia" w:eastAsia="仿宋_GB2312"/>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接入层4/5G站点比例</w:t>
            </w:r>
          </w:p>
        </w:tc>
        <w:tc>
          <w:tcPr>
            <w:tcW w:w="3147" w:type="dxa"/>
          </w:tcPr>
          <w:p>
            <w:pPr>
              <w:adjustRightInd w:val="0"/>
              <w:spacing w:line="360" w:lineRule="auto"/>
              <w:jc w:val="center"/>
              <w:rPr>
                <w:rFonts w:eastAsia="仿宋_GB2312"/>
                <w:kern w:val="0"/>
                <w:sz w:val="24"/>
              </w:rPr>
            </w:pPr>
            <w:r>
              <w:rPr>
                <w:rFonts w:hint="eastAsia" w:eastAsia="仿宋_GB2312"/>
                <w:kern w:val="0"/>
                <w:sz w:val="24"/>
              </w:rPr>
              <w:t>根据无综合规划结果取值</w:t>
            </w:r>
          </w:p>
        </w:tc>
        <w:tc>
          <w:tcPr>
            <w:tcW w:w="1346" w:type="dxa"/>
          </w:tcPr>
          <w:p>
            <w:pPr>
              <w:adjustRightInd w:val="0"/>
              <w:spacing w:line="360" w:lineRule="auto"/>
              <w:jc w:val="center"/>
              <w:rPr>
                <w:rFonts w:eastAsia="仿宋_GB2312"/>
                <w:kern w:val="0"/>
                <w:sz w:val="24"/>
              </w:rPr>
            </w:pPr>
            <w:r>
              <w:rPr>
                <w:rFonts w:hint="eastAsia" w:eastAsia="仿宋_GB2312"/>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接入环上接入5G设备数</w:t>
            </w:r>
          </w:p>
        </w:tc>
        <w:tc>
          <w:tcPr>
            <w:tcW w:w="3147" w:type="dxa"/>
            <w:vAlign w:val="center"/>
          </w:tcPr>
          <w:p>
            <w:pPr>
              <w:adjustRightInd w:val="0"/>
              <w:spacing w:line="360" w:lineRule="auto"/>
              <w:jc w:val="center"/>
              <w:rPr>
                <w:rFonts w:eastAsia="仿宋_GB2312"/>
                <w:kern w:val="0"/>
                <w:sz w:val="24"/>
              </w:rPr>
            </w:pPr>
            <w:r>
              <w:rPr>
                <w:rFonts w:eastAsia="仿宋_GB2312"/>
                <w:kern w:val="0"/>
                <w:sz w:val="24"/>
              </w:rPr>
              <w:t>5</w:t>
            </w:r>
          </w:p>
        </w:tc>
        <w:tc>
          <w:tcPr>
            <w:tcW w:w="1346" w:type="dxa"/>
          </w:tcPr>
          <w:p>
            <w:pPr>
              <w:adjustRightInd w:val="0"/>
              <w:spacing w:line="360" w:lineRule="auto"/>
              <w:jc w:val="center"/>
              <w:rPr>
                <w:rFonts w:eastAsia="仿宋_GB2312"/>
                <w:kern w:val="0"/>
                <w:sz w:val="24"/>
              </w:rPr>
            </w:pPr>
            <w:r>
              <w:rPr>
                <w:rFonts w:hint="eastAsia" w:eastAsia="仿宋_GB2312"/>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接入环上接入4G设备数</w:t>
            </w:r>
          </w:p>
        </w:tc>
        <w:tc>
          <w:tcPr>
            <w:tcW w:w="3147" w:type="dxa"/>
            <w:vAlign w:val="center"/>
          </w:tcPr>
          <w:p>
            <w:pPr>
              <w:adjustRightInd w:val="0"/>
              <w:spacing w:line="360" w:lineRule="auto"/>
              <w:jc w:val="center"/>
              <w:rPr>
                <w:rFonts w:eastAsia="仿宋_GB2312"/>
                <w:kern w:val="0"/>
                <w:sz w:val="24"/>
              </w:rPr>
            </w:pPr>
            <w:r>
              <w:rPr>
                <w:rFonts w:eastAsia="仿宋_GB2312"/>
                <w:kern w:val="0"/>
                <w:sz w:val="24"/>
              </w:rPr>
              <w:t>20</w:t>
            </w:r>
          </w:p>
        </w:tc>
        <w:tc>
          <w:tcPr>
            <w:tcW w:w="1346" w:type="dxa"/>
          </w:tcPr>
          <w:p>
            <w:pPr>
              <w:adjustRightInd w:val="0"/>
              <w:spacing w:line="360" w:lineRule="auto"/>
              <w:jc w:val="center"/>
              <w:rPr>
                <w:rFonts w:eastAsia="仿宋_GB2312"/>
                <w:kern w:val="0"/>
                <w:sz w:val="24"/>
              </w:rPr>
            </w:pPr>
            <w:r>
              <w:rPr>
                <w:rFonts w:hint="eastAsia" w:eastAsia="仿宋_GB2312"/>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4G基站带宽预留比</w:t>
            </w:r>
          </w:p>
        </w:tc>
        <w:tc>
          <w:tcPr>
            <w:tcW w:w="3147" w:type="dxa"/>
            <w:vAlign w:val="center"/>
          </w:tcPr>
          <w:p>
            <w:pPr>
              <w:adjustRightInd w:val="0"/>
              <w:spacing w:line="360" w:lineRule="auto"/>
              <w:jc w:val="center"/>
              <w:rPr>
                <w:rFonts w:eastAsia="仿宋_GB2312"/>
                <w:kern w:val="0"/>
                <w:sz w:val="24"/>
              </w:rPr>
            </w:pPr>
            <w:r>
              <w:rPr>
                <w:rFonts w:eastAsia="仿宋_GB2312"/>
                <w:kern w:val="0"/>
                <w:sz w:val="24"/>
              </w:rPr>
              <w:t>0.3</w:t>
            </w:r>
          </w:p>
        </w:tc>
        <w:tc>
          <w:tcPr>
            <w:tcW w:w="1346" w:type="dxa"/>
          </w:tcPr>
          <w:p>
            <w:pPr>
              <w:adjustRightInd w:val="0"/>
              <w:spacing w:line="360" w:lineRule="auto"/>
              <w:jc w:val="center"/>
              <w:rPr>
                <w:rFonts w:eastAsia="仿宋_GB2312"/>
                <w:kern w:val="0"/>
                <w:sz w:val="24"/>
              </w:rPr>
            </w:pPr>
            <w:r>
              <w:rPr>
                <w:rFonts w:hint="eastAsia" w:eastAsia="仿宋_GB2312"/>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5G基站带宽预留比</w:t>
            </w:r>
          </w:p>
        </w:tc>
        <w:tc>
          <w:tcPr>
            <w:tcW w:w="3147" w:type="dxa"/>
            <w:vAlign w:val="center"/>
          </w:tcPr>
          <w:p>
            <w:pPr>
              <w:adjustRightInd w:val="0"/>
              <w:spacing w:line="360" w:lineRule="auto"/>
              <w:jc w:val="center"/>
              <w:rPr>
                <w:rFonts w:eastAsia="仿宋_GB2312"/>
                <w:kern w:val="0"/>
                <w:sz w:val="24"/>
              </w:rPr>
            </w:pPr>
            <w:r>
              <w:rPr>
                <w:rFonts w:eastAsia="仿宋_GB2312"/>
                <w:kern w:val="0"/>
                <w:sz w:val="24"/>
              </w:rPr>
              <w:t>0.53</w:t>
            </w:r>
          </w:p>
        </w:tc>
        <w:tc>
          <w:tcPr>
            <w:tcW w:w="1346" w:type="dxa"/>
          </w:tcPr>
          <w:p>
            <w:pPr>
              <w:adjustRightInd w:val="0"/>
              <w:spacing w:line="360" w:lineRule="auto"/>
              <w:jc w:val="center"/>
              <w:rPr>
                <w:rFonts w:eastAsia="仿宋_GB2312"/>
                <w:kern w:val="0"/>
                <w:sz w:val="24"/>
              </w:rPr>
            </w:pPr>
            <w:r>
              <w:rPr>
                <w:rFonts w:hint="eastAsia" w:eastAsia="仿宋_GB2312"/>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4G链路工作带宽占比</w:t>
            </w:r>
          </w:p>
        </w:tc>
        <w:tc>
          <w:tcPr>
            <w:tcW w:w="3147" w:type="dxa"/>
            <w:vAlign w:val="center"/>
          </w:tcPr>
          <w:p>
            <w:pPr>
              <w:adjustRightInd w:val="0"/>
              <w:spacing w:line="360" w:lineRule="auto"/>
              <w:jc w:val="center"/>
              <w:rPr>
                <w:rFonts w:eastAsia="仿宋_GB2312"/>
                <w:kern w:val="0"/>
                <w:sz w:val="24"/>
              </w:rPr>
            </w:pPr>
            <w:r>
              <w:rPr>
                <w:rFonts w:eastAsia="仿宋_GB2312"/>
                <w:kern w:val="0"/>
                <w:sz w:val="24"/>
              </w:rPr>
              <w:t>0.55</w:t>
            </w:r>
          </w:p>
        </w:tc>
        <w:tc>
          <w:tcPr>
            <w:tcW w:w="1346" w:type="dxa"/>
          </w:tcPr>
          <w:p>
            <w:pPr>
              <w:adjustRightInd w:val="0"/>
              <w:spacing w:line="360" w:lineRule="auto"/>
              <w:jc w:val="center"/>
              <w:rPr>
                <w:rFonts w:eastAsia="仿宋_GB2312"/>
                <w:kern w:val="0"/>
                <w:sz w:val="24"/>
              </w:rPr>
            </w:pPr>
            <w:r>
              <w:rPr>
                <w:rFonts w:hint="eastAsia" w:eastAsia="仿宋_GB2312"/>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单核心层下挂骨干汇聚点数</w:t>
            </w:r>
          </w:p>
        </w:tc>
        <w:tc>
          <w:tcPr>
            <w:tcW w:w="3147" w:type="dxa"/>
            <w:vAlign w:val="center"/>
          </w:tcPr>
          <w:p>
            <w:pPr>
              <w:adjustRightInd w:val="0"/>
              <w:spacing w:line="360" w:lineRule="auto"/>
              <w:jc w:val="center"/>
              <w:rPr>
                <w:rFonts w:eastAsia="仿宋_GB2312"/>
                <w:kern w:val="0"/>
                <w:sz w:val="24"/>
              </w:rPr>
            </w:pPr>
            <w:r>
              <w:rPr>
                <w:rFonts w:eastAsia="仿宋_GB2312"/>
                <w:kern w:val="0"/>
                <w:sz w:val="24"/>
              </w:rPr>
              <w:t>8</w:t>
            </w:r>
          </w:p>
        </w:tc>
        <w:tc>
          <w:tcPr>
            <w:tcW w:w="1346" w:type="dxa"/>
          </w:tcPr>
          <w:p>
            <w:pPr>
              <w:adjustRightInd w:val="0"/>
              <w:spacing w:line="360" w:lineRule="auto"/>
              <w:jc w:val="center"/>
              <w:rPr>
                <w:rFonts w:eastAsia="仿宋_GB2312"/>
                <w:kern w:val="0"/>
                <w:sz w:val="24"/>
              </w:rPr>
            </w:pPr>
            <w:r>
              <w:rPr>
                <w:rFonts w:hint="eastAsia" w:eastAsia="仿宋_GB2312"/>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单骨干汇聚点下挂汇聚环数</w:t>
            </w:r>
          </w:p>
        </w:tc>
        <w:tc>
          <w:tcPr>
            <w:tcW w:w="3147" w:type="dxa"/>
            <w:vAlign w:val="center"/>
          </w:tcPr>
          <w:p>
            <w:pPr>
              <w:adjustRightInd w:val="0"/>
              <w:spacing w:line="360" w:lineRule="auto"/>
              <w:jc w:val="center"/>
              <w:rPr>
                <w:rFonts w:eastAsia="仿宋_GB2312"/>
                <w:kern w:val="0"/>
                <w:sz w:val="24"/>
              </w:rPr>
            </w:pPr>
            <w:r>
              <w:rPr>
                <w:rFonts w:eastAsia="仿宋_GB2312"/>
                <w:kern w:val="0"/>
                <w:sz w:val="24"/>
              </w:rPr>
              <w:t>8</w:t>
            </w:r>
          </w:p>
        </w:tc>
        <w:tc>
          <w:tcPr>
            <w:tcW w:w="1346" w:type="dxa"/>
          </w:tcPr>
          <w:p>
            <w:pPr>
              <w:adjustRightInd w:val="0"/>
              <w:spacing w:line="360" w:lineRule="auto"/>
              <w:jc w:val="center"/>
              <w:rPr>
                <w:rFonts w:eastAsia="仿宋_GB2312"/>
                <w:kern w:val="0"/>
                <w:sz w:val="24"/>
              </w:rPr>
            </w:pPr>
            <w:r>
              <w:rPr>
                <w:rFonts w:hint="eastAsia" w:eastAsia="仿宋_GB2312"/>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单汇聚环下挂接入环数</w:t>
            </w:r>
          </w:p>
        </w:tc>
        <w:tc>
          <w:tcPr>
            <w:tcW w:w="3147" w:type="dxa"/>
            <w:vAlign w:val="center"/>
          </w:tcPr>
          <w:p>
            <w:pPr>
              <w:adjustRightInd w:val="0"/>
              <w:spacing w:line="360" w:lineRule="auto"/>
              <w:jc w:val="center"/>
              <w:rPr>
                <w:rFonts w:eastAsia="仿宋_GB2312"/>
                <w:kern w:val="0"/>
                <w:sz w:val="24"/>
              </w:rPr>
            </w:pPr>
            <w:r>
              <w:rPr>
                <w:rFonts w:eastAsia="仿宋_GB2312"/>
                <w:kern w:val="0"/>
                <w:sz w:val="24"/>
              </w:rPr>
              <w:t>6</w:t>
            </w:r>
          </w:p>
        </w:tc>
        <w:tc>
          <w:tcPr>
            <w:tcW w:w="1346" w:type="dxa"/>
          </w:tcPr>
          <w:p>
            <w:pPr>
              <w:adjustRightInd w:val="0"/>
              <w:spacing w:line="360" w:lineRule="auto"/>
              <w:jc w:val="center"/>
              <w:rPr>
                <w:rFonts w:eastAsia="仿宋_GB2312"/>
                <w:kern w:val="0"/>
                <w:sz w:val="24"/>
              </w:rPr>
            </w:pPr>
            <w:r>
              <w:rPr>
                <w:rFonts w:hint="eastAsia" w:eastAsia="仿宋_GB2312"/>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核心层带宽收敛比</w:t>
            </w:r>
          </w:p>
        </w:tc>
        <w:tc>
          <w:tcPr>
            <w:tcW w:w="3147" w:type="dxa"/>
            <w:vAlign w:val="center"/>
          </w:tcPr>
          <w:p>
            <w:pPr>
              <w:adjustRightInd w:val="0"/>
              <w:spacing w:line="360" w:lineRule="auto"/>
              <w:jc w:val="center"/>
              <w:rPr>
                <w:rFonts w:eastAsia="仿宋_GB2312"/>
                <w:kern w:val="0"/>
                <w:sz w:val="24"/>
              </w:rPr>
            </w:pPr>
            <w:r>
              <w:rPr>
                <w:rFonts w:eastAsia="仿宋_GB2312"/>
                <w:kern w:val="0"/>
                <w:sz w:val="24"/>
              </w:rPr>
              <w:t>0.25</w:t>
            </w:r>
          </w:p>
        </w:tc>
        <w:tc>
          <w:tcPr>
            <w:tcW w:w="1346" w:type="dxa"/>
          </w:tcPr>
          <w:p>
            <w:pPr>
              <w:adjustRightInd w:val="0"/>
              <w:spacing w:line="360" w:lineRule="auto"/>
              <w:jc w:val="center"/>
              <w:rPr>
                <w:rFonts w:eastAsia="仿宋_GB2312"/>
                <w:kern w:val="0"/>
                <w:sz w:val="24"/>
              </w:rPr>
            </w:pPr>
            <w:r>
              <w:rPr>
                <w:rFonts w:hint="eastAsia" w:eastAsia="仿宋_GB2312"/>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骨干汇聚点带宽收敛比</w:t>
            </w:r>
          </w:p>
        </w:tc>
        <w:tc>
          <w:tcPr>
            <w:tcW w:w="3147" w:type="dxa"/>
            <w:vAlign w:val="center"/>
          </w:tcPr>
          <w:p>
            <w:pPr>
              <w:adjustRightInd w:val="0"/>
              <w:spacing w:line="360" w:lineRule="auto"/>
              <w:jc w:val="center"/>
              <w:rPr>
                <w:rFonts w:eastAsia="仿宋_GB2312"/>
                <w:kern w:val="0"/>
                <w:sz w:val="24"/>
              </w:rPr>
            </w:pPr>
            <w:r>
              <w:rPr>
                <w:rFonts w:eastAsia="仿宋_GB2312"/>
                <w:kern w:val="0"/>
                <w:sz w:val="24"/>
              </w:rPr>
              <w:t>0.3</w:t>
            </w:r>
          </w:p>
        </w:tc>
        <w:tc>
          <w:tcPr>
            <w:tcW w:w="1346" w:type="dxa"/>
          </w:tcPr>
          <w:p>
            <w:pPr>
              <w:adjustRightInd w:val="0"/>
              <w:spacing w:line="360" w:lineRule="auto"/>
              <w:jc w:val="center"/>
              <w:rPr>
                <w:rFonts w:eastAsia="仿宋_GB2312"/>
                <w:kern w:val="0"/>
                <w:sz w:val="24"/>
              </w:rPr>
            </w:pPr>
            <w:r>
              <w:rPr>
                <w:rFonts w:hint="eastAsia" w:eastAsia="仿宋_GB2312"/>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汇聚环带宽收敛比</w:t>
            </w:r>
          </w:p>
        </w:tc>
        <w:tc>
          <w:tcPr>
            <w:tcW w:w="3147" w:type="dxa"/>
            <w:vAlign w:val="center"/>
          </w:tcPr>
          <w:p>
            <w:pPr>
              <w:adjustRightInd w:val="0"/>
              <w:spacing w:line="360" w:lineRule="auto"/>
              <w:jc w:val="center"/>
              <w:rPr>
                <w:rFonts w:eastAsia="仿宋_GB2312"/>
                <w:kern w:val="0"/>
                <w:sz w:val="24"/>
              </w:rPr>
            </w:pPr>
            <w:r>
              <w:rPr>
                <w:rFonts w:eastAsia="仿宋_GB2312"/>
                <w:kern w:val="0"/>
                <w:sz w:val="24"/>
              </w:rPr>
              <w:t>0.6</w:t>
            </w:r>
          </w:p>
        </w:tc>
        <w:tc>
          <w:tcPr>
            <w:tcW w:w="1346" w:type="dxa"/>
          </w:tcPr>
          <w:p>
            <w:pPr>
              <w:adjustRightInd w:val="0"/>
              <w:spacing w:line="360" w:lineRule="auto"/>
              <w:jc w:val="center"/>
              <w:rPr>
                <w:rFonts w:eastAsia="仿宋_GB2312"/>
                <w:kern w:val="0"/>
                <w:sz w:val="24"/>
              </w:rPr>
            </w:pPr>
            <w:r>
              <w:rPr>
                <w:rFonts w:hint="eastAsia" w:eastAsia="仿宋_GB2312"/>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4/5G接入设备部署模式</w:t>
            </w:r>
          </w:p>
        </w:tc>
        <w:tc>
          <w:tcPr>
            <w:tcW w:w="3147" w:type="dxa"/>
            <w:vAlign w:val="center"/>
          </w:tcPr>
          <w:p>
            <w:pPr>
              <w:adjustRightInd w:val="0"/>
              <w:spacing w:line="360" w:lineRule="auto"/>
              <w:jc w:val="center"/>
              <w:rPr>
                <w:rFonts w:eastAsia="仿宋_GB2312"/>
                <w:kern w:val="0"/>
                <w:sz w:val="24"/>
              </w:rPr>
            </w:pPr>
            <w:r>
              <w:rPr>
                <w:rFonts w:eastAsia="仿宋_GB2312"/>
                <w:kern w:val="0"/>
                <w:sz w:val="24"/>
              </w:rPr>
              <w:t>4/</w:t>
            </w:r>
            <w:r>
              <w:rPr>
                <w:rFonts w:hint="eastAsia" w:eastAsia="仿宋_GB2312"/>
                <w:kern w:val="0"/>
                <w:sz w:val="24"/>
              </w:rPr>
              <w:t>5</w:t>
            </w:r>
            <w:r>
              <w:rPr>
                <w:rFonts w:eastAsia="仿宋_GB2312"/>
                <w:kern w:val="0"/>
                <w:sz w:val="24"/>
              </w:rPr>
              <w:t>G独立接入环</w:t>
            </w:r>
          </w:p>
        </w:tc>
        <w:tc>
          <w:tcPr>
            <w:tcW w:w="1346" w:type="dxa"/>
          </w:tcPr>
          <w:p>
            <w:pPr>
              <w:adjustRightInd w:val="0"/>
              <w:spacing w:line="360" w:lineRule="auto"/>
              <w:jc w:val="center"/>
              <w:rPr>
                <w:rFonts w:eastAsia="仿宋_GB2312"/>
                <w:kern w:val="0"/>
                <w:sz w:val="24"/>
              </w:rPr>
            </w:pPr>
            <w:r>
              <w:rPr>
                <w:rFonts w:hint="eastAsia" w:eastAsia="仿宋_GB2312"/>
                <w:kern w:val="0"/>
                <w:sz w:val="24"/>
              </w:rPr>
              <w:t>/</w:t>
            </w:r>
          </w:p>
        </w:tc>
      </w:tr>
    </w:tbl>
    <w:p>
      <w:pPr>
        <w:adjustRightInd w:val="0"/>
        <w:spacing w:line="360" w:lineRule="auto"/>
        <w:rPr>
          <w:rFonts w:eastAsia="仿宋_GB2312"/>
          <w:sz w:val="24"/>
        </w:rPr>
      </w:pPr>
    </w:p>
    <w:p>
      <w:pPr>
        <w:adjustRightInd w:val="0"/>
        <w:spacing w:line="360" w:lineRule="auto"/>
        <w:jc w:val="center"/>
        <w:rPr>
          <w:rFonts w:eastAsia="仿宋_GB2312"/>
          <w:sz w:val="24"/>
        </w:rPr>
      </w:pPr>
      <w:r>
        <w:rPr>
          <w:rFonts w:hint="eastAsia" w:eastAsia="仿宋_GB2312"/>
          <w:sz w:val="24"/>
        </w:rPr>
        <w:t>表1-17 5GC核心网参数规划</w:t>
      </w:r>
    </w:p>
    <w:tbl>
      <w:tblPr>
        <w:tblStyle w:val="20"/>
        <w:tblW w:w="809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629"/>
        <w:gridCol w:w="3110"/>
        <w:gridCol w:w="13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3629" w:type="dxa"/>
          </w:tcPr>
          <w:p>
            <w:pPr>
              <w:adjustRightInd w:val="0"/>
              <w:spacing w:line="360" w:lineRule="auto"/>
              <w:jc w:val="center"/>
              <w:rPr>
                <w:rFonts w:eastAsia="仿宋_GB2312"/>
                <w:kern w:val="0"/>
                <w:sz w:val="24"/>
              </w:rPr>
            </w:pPr>
            <w:r>
              <w:rPr>
                <w:rFonts w:hint="eastAsia" w:eastAsia="仿宋_GB2312"/>
                <w:kern w:val="0"/>
                <w:sz w:val="24"/>
              </w:rPr>
              <w:t>参数名</w:t>
            </w:r>
          </w:p>
        </w:tc>
        <w:tc>
          <w:tcPr>
            <w:tcW w:w="3110" w:type="dxa"/>
          </w:tcPr>
          <w:p>
            <w:pPr>
              <w:adjustRightInd w:val="0"/>
              <w:spacing w:line="360" w:lineRule="auto"/>
              <w:jc w:val="center"/>
              <w:rPr>
                <w:rFonts w:eastAsia="仿宋_GB2312"/>
                <w:kern w:val="0"/>
                <w:sz w:val="24"/>
              </w:rPr>
            </w:pPr>
            <w:r>
              <w:rPr>
                <w:rFonts w:hint="eastAsia" w:eastAsia="仿宋_GB2312"/>
                <w:kern w:val="0"/>
                <w:sz w:val="24"/>
              </w:rPr>
              <w:t>取值</w:t>
            </w:r>
          </w:p>
        </w:tc>
        <w:tc>
          <w:tcPr>
            <w:tcW w:w="1360" w:type="dxa"/>
          </w:tcPr>
          <w:p>
            <w:pPr>
              <w:adjustRightInd w:val="0"/>
              <w:spacing w:line="360" w:lineRule="auto"/>
              <w:jc w:val="center"/>
              <w:rPr>
                <w:rFonts w:eastAsia="仿宋_GB2312"/>
                <w:kern w:val="0"/>
                <w:sz w:val="24"/>
              </w:rPr>
            </w:pPr>
            <w:r>
              <w:rPr>
                <w:rFonts w:hint="eastAsia" w:eastAsia="仿宋_GB2312"/>
                <w:kern w:val="0"/>
                <w:sz w:val="24"/>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3629" w:type="dxa"/>
          </w:tcPr>
          <w:p>
            <w:pPr>
              <w:adjustRightInd w:val="0"/>
              <w:spacing w:line="360" w:lineRule="auto"/>
              <w:jc w:val="center"/>
              <w:rPr>
                <w:rFonts w:eastAsia="仿宋_GB2312"/>
                <w:kern w:val="0"/>
                <w:sz w:val="24"/>
              </w:rPr>
            </w:pPr>
            <w:r>
              <w:rPr>
                <w:rFonts w:hint="eastAsia" w:eastAsia="仿宋_GB2312"/>
                <w:kern w:val="0"/>
                <w:sz w:val="24"/>
              </w:rPr>
              <w:t>单VNF占用内存</w:t>
            </w:r>
          </w:p>
        </w:tc>
        <w:tc>
          <w:tcPr>
            <w:tcW w:w="3110" w:type="dxa"/>
            <w:vAlign w:val="center"/>
          </w:tcPr>
          <w:p>
            <w:pPr>
              <w:widowControl/>
              <w:jc w:val="center"/>
              <w:textAlignment w:val="center"/>
              <w:rPr>
                <w:rFonts w:eastAsia="仿宋_GB2312"/>
                <w:kern w:val="0"/>
                <w:sz w:val="24"/>
              </w:rPr>
            </w:pPr>
            <w:r>
              <w:rPr>
                <w:rFonts w:eastAsia="等线"/>
                <w:color w:val="000000"/>
                <w:kern w:val="0"/>
                <w:sz w:val="24"/>
                <w:lang w:bidi="ar"/>
              </w:rPr>
              <w:t>3.4</w:t>
            </w:r>
          </w:p>
        </w:tc>
        <w:tc>
          <w:tcPr>
            <w:tcW w:w="1360" w:type="dxa"/>
          </w:tcPr>
          <w:p>
            <w:pPr>
              <w:adjustRightInd w:val="0"/>
              <w:spacing w:line="360" w:lineRule="auto"/>
              <w:jc w:val="center"/>
              <w:rPr>
                <w:rFonts w:eastAsia="仿宋_GB2312"/>
                <w:kern w:val="0"/>
                <w:sz w:val="24"/>
              </w:rPr>
            </w:pPr>
            <w:r>
              <w:rPr>
                <w:rFonts w:hint="eastAsia" w:eastAsia="仿宋_GB2312"/>
                <w:kern w:val="0"/>
                <w:sz w:val="24"/>
              </w:rPr>
              <w:t>GB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3629" w:type="dxa"/>
          </w:tcPr>
          <w:p>
            <w:pPr>
              <w:adjustRightInd w:val="0"/>
              <w:spacing w:line="360" w:lineRule="auto"/>
              <w:jc w:val="center"/>
              <w:rPr>
                <w:rFonts w:eastAsia="仿宋_GB2312"/>
                <w:kern w:val="0"/>
                <w:sz w:val="24"/>
              </w:rPr>
            </w:pPr>
            <w:r>
              <w:rPr>
                <w:rFonts w:hint="eastAsia" w:eastAsia="仿宋_GB2312"/>
                <w:kern w:val="0"/>
                <w:sz w:val="24"/>
              </w:rPr>
              <w:t>单VNF占用存储</w:t>
            </w:r>
          </w:p>
        </w:tc>
        <w:tc>
          <w:tcPr>
            <w:tcW w:w="3110" w:type="dxa"/>
            <w:vAlign w:val="center"/>
          </w:tcPr>
          <w:p>
            <w:pPr>
              <w:widowControl/>
              <w:jc w:val="center"/>
              <w:textAlignment w:val="center"/>
              <w:rPr>
                <w:rFonts w:eastAsia="仿宋_GB2312"/>
                <w:kern w:val="0"/>
                <w:sz w:val="24"/>
              </w:rPr>
            </w:pPr>
            <w:r>
              <w:rPr>
                <w:rFonts w:eastAsia="等线"/>
                <w:color w:val="000000"/>
                <w:kern w:val="0"/>
                <w:sz w:val="24"/>
                <w:lang w:bidi="ar"/>
              </w:rPr>
              <w:t>13.5</w:t>
            </w:r>
          </w:p>
        </w:tc>
        <w:tc>
          <w:tcPr>
            <w:tcW w:w="1360" w:type="dxa"/>
          </w:tcPr>
          <w:p>
            <w:pPr>
              <w:adjustRightInd w:val="0"/>
              <w:spacing w:line="360" w:lineRule="auto"/>
              <w:jc w:val="center"/>
              <w:rPr>
                <w:rFonts w:eastAsia="仿宋_GB2312"/>
                <w:kern w:val="0"/>
                <w:sz w:val="24"/>
              </w:rPr>
            </w:pPr>
            <w:r>
              <w:rPr>
                <w:rFonts w:hint="eastAsia" w:eastAsia="仿宋_GB2312"/>
                <w:kern w:val="0"/>
                <w:sz w:val="24"/>
              </w:rPr>
              <w:t>GB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3629" w:type="dxa"/>
          </w:tcPr>
          <w:p>
            <w:pPr>
              <w:adjustRightInd w:val="0"/>
              <w:spacing w:line="360" w:lineRule="auto"/>
              <w:jc w:val="center"/>
              <w:rPr>
                <w:rFonts w:eastAsia="仿宋_GB2312"/>
                <w:kern w:val="0"/>
                <w:sz w:val="24"/>
              </w:rPr>
            </w:pPr>
            <w:r>
              <w:rPr>
                <w:rFonts w:hint="eastAsia" w:eastAsia="仿宋_GB2312"/>
                <w:kern w:val="0"/>
                <w:sz w:val="24"/>
              </w:rPr>
              <w:t>单AMF支持站点数目</w:t>
            </w:r>
          </w:p>
        </w:tc>
        <w:tc>
          <w:tcPr>
            <w:tcW w:w="3110" w:type="dxa"/>
            <w:vAlign w:val="center"/>
          </w:tcPr>
          <w:p>
            <w:pPr>
              <w:widowControl/>
              <w:jc w:val="center"/>
              <w:textAlignment w:val="center"/>
              <w:rPr>
                <w:rFonts w:eastAsia="仿宋_GB2312"/>
                <w:kern w:val="0"/>
                <w:sz w:val="24"/>
              </w:rPr>
            </w:pPr>
            <w:r>
              <w:rPr>
                <w:rFonts w:eastAsia="等线"/>
                <w:color w:val="000000"/>
                <w:kern w:val="0"/>
                <w:sz w:val="24"/>
                <w:lang w:bidi="ar"/>
              </w:rPr>
              <w:t>1000</w:t>
            </w:r>
          </w:p>
        </w:tc>
        <w:tc>
          <w:tcPr>
            <w:tcW w:w="1360" w:type="dxa"/>
          </w:tcPr>
          <w:p>
            <w:pPr>
              <w:adjustRightInd w:val="0"/>
              <w:spacing w:line="360" w:lineRule="auto"/>
              <w:jc w:val="center"/>
              <w:rPr>
                <w:rFonts w:eastAsia="仿宋_GB2312"/>
                <w:kern w:val="0"/>
                <w:sz w:val="24"/>
              </w:rPr>
            </w:pPr>
            <w:r>
              <w:rPr>
                <w:rFonts w:hint="eastAsia" w:eastAsia="仿宋_GB2312"/>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3629" w:type="dxa"/>
          </w:tcPr>
          <w:p>
            <w:pPr>
              <w:adjustRightInd w:val="0"/>
              <w:spacing w:line="360" w:lineRule="auto"/>
              <w:jc w:val="center"/>
              <w:rPr>
                <w:rFonts w:eastAsia="仿宋_GB2312"/>
                <w:kern w:val="0"/>
                <w:sz w:val="24"/>
              </w:rPr>
            </w:pPr>
            <w:r>
              <w:rPr>
                <w:rFonts w:hint="eastAsia" w:eastAsia="仿宋_GB2312"/>
                <w:kern w:val="0"/>
                <w:sz w:val="24"/>
              </w:rPr>
              <w:t>单UPF支持站点数目</w:t>
            </w:r>
          </w:p>
        </w:tc>
        <w:tc>
          <w:tcPr>
            <w:tcW w:w="3110" w:type="dxa"/>
            <w:vAlign w:val="center"/>
          </w:tcPr>
          <w:p>
            <w:pPr>
              <w:widowControl/>
              <w:jc w:val="center"/>
              <w:textAlignment w:val="center"/>
              <w:rPr>
                <w:rFonts w:eastAsia="仿宋_GB2312"/>
                <w:kern w:val="0"/>
                <w:sz w:val="24"/>
              </w:rPr>
            </w:pPr>
            <w:r>
              <w:rPr>
                <w:rFonts w:eastAsia="等线"/>
                <w:color w:val="000000"/>
                <w:kern w:val="0"/>
                <w:sz w:val="24"/>
                <w:lang w:bidi="ar"/>
              </w:rPr>
              <w:t>900</w:t>
            </w:r>
          </w:p>
        </w:tc>
        <w:tc>
          <w:tcPr>
            <w:tcW w:w="1360" w:type="dxa"/>
          </w:tcPr>
          <w:p>
            <w:pPr>
              <w:adjustRightInd w:val="0"/>
              <w:spacing w:line="360" w:lineRule="auto"/>
              <w:jc w:val="center"/>
              <w:rPr>
                <w:rFonts w:eastAsia="仿宋_GB2312"/>
                <w:kern w:val="0"/>
                <w:sz w:val="24"/>
              </w:rPr>
            </w:pPr>
            <w:r>
              <w:rPr>
                <w:rFonts w:hint="eastAsia" w:eastAsia="仿宋_GB2312"/>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3629" w:type="dxa"/>
          </w:tcPr>
          <w:p>
            <w:pPr>
              <w:adjustRightInd w:val="0"/>
              <w:spacing w:line="360" w:lineRule="auto"/>
              <w:jc w:val="center"/>
              <w:rPr>
                <w:rFonts w:eastAsia="仿宋_GB2312"/>
                <w:kern w:val="0"/>
                <w:sz w:val="24"/>
              </w:rPr>
            </w:pPr>
            <w:r>
              <w:rPr>
                <w:rFonts w:hint="eastAsia" w:eastAsia="仿宋_GB2312"/>
                <w:kern w:val="0"/>
                <w:sz w:val="24"/>
              </w:rPr>
              <w:t>非对接无线VNF数量</w:t>
            </w:r>
          </w:p>
        </w:tc>
        <w:tc>
          <w:tcPr>
            <w:tcW w:w="3110" w:type="dxa"/>
            <w:vAlign w:val="center"/>
          </w:tcPr>
          <w:p>
            <w:pPr>
              <w:widowControl/>
              <w:jc w:val="center"/>
              <w:textAlignment w:val="center"/>
              <w:rPr>
                <w:rFonts w:eastAsia="仿宋_GB2312"/>
                <w:kern w:val="0"/>
                <w:sz w:val="24"/>
              </w:rPr>
            </w:pPr>
            <w:r>
              <w:rPr>
                <w:rFonts w:eastAsia="等线"/>
                <w:color w:val="000000"/>
                <w:kern w:val="0"/>
                <w:sz w:val="24"/>
                <w:lang w:bidi="ar"/>
              </w:rPr>
              <w:t>8</w:t>
            </w:r>
          </w:p>
        </w:tc>
        <w:tc>
          <w:tcPr>
            <w:tcW w:w="1360" w:type="dxa"/>
          </w:tcPr>
          <w:p>
            <w:pPr>
              <w:adjustRightInd w:val="0"/>
              <w:spacing w:line="360" w:lineRule="auto"/>
              <w:jc w:val="center"/>
              <w:rPr>
                <w:rFonts w:eastAsia="仿宋_GB2312"/>
                <w:kern w:val="0"/>
                <w:sz w:val="24"/>
              </w:rPr>
            </w:pPr>
            <w:r>
              <w:rPr>
                <w:rFonts w:hint="eastAsia" w:eastAsia="仿宋_GB2312"/>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3629" w:type="dxa"/>
          </w:tcPr>
          <w:p>
            <w:pPr>
              <w:adjustRightInd w:val="0"/>
              <w:spacing w:line="360" w:lineRule="auto"/>
              <w:jc w:val="center"/>
              <w:rPr>
                <w:rFonts w:eastAsia="仿宋_GB2312"/>
                <w:kern w:val="0"/>
                <w:sz w:val="24"/>
              </w:rPr>
            </w:pPr>
            <w:r>
              <w:rPr>
                <w:rFonts w:hint="eastAsia" w:eastAsia="仿宋_GB2312"/>
                <w:kern w:val="0"/>
                <w:sz w:val="24"/>
              </w:rPr>
              <w:t>单服务器内存</w:t>
            </w:r>
          </w:p>
        </w:tc>
        <w:tc>
          <w:tcPr>
            <w:tcW w:w="3110" w:type="dxa"/>
            <w:vAlign w:val="center"/>
          </w:tcPr>
          <w:p>
            <w:pPr>
              <w:widowControl/>
              <w:jc w:val="center"/>
              <w:textAlignment w:val="center"/>
              <w:rPr>
                <w:rFonts w:eastAsia="仿宋_GB2312"/>
                <w:kern w:val="0"/>
                <w:sz w:val="24"/>
              </w:rPr>
            </w:pPr>
            <w:r>
              <w:rPr>
                <w:rFonts w:eastAsia="等线"/>
                <w:color w:val="000000"/>
                <w:kern w:val="0"/>
                <w:sz w:val="24"/>
                <w:lang w:bidi="ar"/>
              </w:rPr>
              <w:t>256</w:t>
            </w:r>
          </w:p>
        </w:tc>
        <w:tc>
          <w:tcPr>
            <w:tcW w:w="1360" w:type="dxa"/>
          </w:tcPr>
          <w:p>
            <w:pPr>
              <w:adjustRightInd w:val="0"/>
              <w:spacing w:line="360" w:lineRule="auto"/>
              <w:jc w:val="center"/>
              <w:rPr>
                <w:rFonts w:eastAsia="仿宋_GB2312"/>
                <w:kern w:val="0"/>
                <w:sz w:val="24"/>
              </w:rPr>
            </w:pPr>
            <w:r>
              <w:rPr>
                <w:rFonts w:hint="eastAsia" w:eastAsia="仿宋_GB2312"/>
                <w:kern w:val="0"/>
                <w:sz w:val="24"/>
              </w:rPr>
              <w:t>GB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3629" w:type="dxa"/>
          </w:tcPr>
          <w:p>
            <w:pPr>
              <w:adjustRightInd w:val="0"/>
              <w:spacing w:line="360" w:lineRule="auto"/>
              <w:jc w:val="center"/>
              <w:rPr>
                <w:rFonts w:eastAsia="仿宋_GB2312"/>
                <w:kern w:val="0"/>
                <w:sz w:val="24"/>
              </w:rPr>
            </w:pPr>
            <w:r>
              <w:rPr>
                <w:rFonts w:hint="eastAsia" w:eastAsia="仿宋_GB2312"/>
                <w:kern w:val="0"/>
                <w:sz w:val="24"/>
              </w:rPr>
              <w:t>单服务器硬盘容量</w:t>
            </w:r>
          </w:p>
        </w:tc>
        <w:tc>
          <w:tcPr>
            <w:tcW w:w="3110" w:type="dxa"/>
            <w:vAlign w:val="center"/>
          </w:tcPr>
          <w:p>
            <w:pPr>
              <w:widowControl/>
              <w:jc w:val="center"/>
              <w:textAlignment w:val="center"/>
              <w:rPr>
                <w:rFonts w:eastAsia="仿宋_GB2312"/>
                <w:kern w:val="0"/>
                <w:sz w:val="24"/>
              </w:rPr>
            </w:pPr>
            <w:r>
              <w:rPr>
                <w:rFonts w:eastAsia="等线"/>
                <w:color w:val="000000"/>
                <w:kern w:val="0"/>
                <w:sz w:val="24"/>
                <w:lang w:bidi="ar"/>
              </w:rPr>
              <w:t>4500</w:t>
            </w:r>
          </w:p>
        </w:tc>
        <w:tc>
          <w:tcPr>
            <w:tcW w:w="1360" w:type="dxa"/>
          </w:tcPr>
          <w:p>
            <w:pPr>
              <w:adjustRightInd w:val="0"/>
              <w:spacing w:line="360" w:lineRule="auto"/>
              <w:jc w:val="center"/>
              <w:rPr>
                <w:rFonts w:eastAsia="仿宋_GB2312"/>
                <w:kern w:val="0"/>
                <w:sz w:val="24"/>
              </w:rPr>
            </w:pPr>
            <w:r>
              <w:rPr>
                <w:rFonts w:hint="eastAsia" w:eastAsia="仿宋_GB2312"/>
                <w:kern w:val="0"/>
                <w:sz w:val="24"/>
              </w:rPr>
              <w:t>GB</w:t>
            </w:r>
          </w:p>
        </w:tc>
      </w:tr>
    </w:tbl>
    <w:p>
      <w:pPr>
        <w:adjustRightInd w:val="0"/>
        <w:spacing w:line="360" w:lineRule="auto"/>
        <w:rPr>
          <w:rFonts w:eastAsia="仿宋_GB2312"/>
          <w:sz w:val="24"/>
        </w:rPr>
      </w:pPr>
    </w:p>
    <w:p>
      <w:pPr>
        <w:adjustRightInd w:val="0"/>
        <w:spacing w:line="360" w:lineRule="auto"/>
        <w:jc w:val="center"/>
        <w:rPr>
          <w:rFonts w:eastAsia="仿宋_GB2312"/>
          <w:sz w:val="24"/>
        </w:rPr>
      </w:pPr>
      <w:r>
        <w:rPr>
          <w:rFonts w:hint="eastAsia" w:eastAsia="仿宋_GB2312"/>
          <w:sz w:val="24"/>
        </w:rPr>
        <w:t>表1-</w:t>
      </w:r>
      <w:r>
        <w:rPr>
          <w:rFonts w:eastAsia="仿宋_GB2312"/>
          <w:sz w:val="24"/>
        </w:rPr>
        <w:t>18</w:t>
      </w:r>
      <w:r>
        <w:rPr>
          <w:rFonts w:hint="eastAsia" w:eastAsia="仿宋_GB2312"/>
          <w:sz w:val="24"/>
        </w:rPr>
        <w:t xml:space="preserve"> EPC核心网参数规划</w:t>
      </w:r>
    </w:p>
    <w:tbl>
      <w:tblPr>
        <w:tblStyle w:val="19"/>
        <w:tblW w:w="81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964"/>
        <w:gridCol w:w="2457"/>
        <w:gridCol w:w="17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jc w:val="center"/>
        </w:trPr>
        <w:tc>
          <w:tcPr>
            <w:tcW w:w="3964" w:type="dxa"/>
            <w:vAlign w:val="center"/>
          </w:tcPr>
          <w:p>
            <w:pPr>
              <w:adjustRightInd w:val="0"/>
              <w:spacing w:line="360" w:lineRule="auto"/>
              <w:jc w:val="center"/>
              <w:rPr>
                <w:rFonts w:eastAsia="仿宋_GB2312"/>
                <w:sz w:val="24"/>
              </w:rPr>
            </w:pPr>
            <w:r>
              <w:rPr>
                <w:rFonts w:hint="eastAsia" w:eastAsia="仿宋_GB2312"/>
                <w:sz w:val="24"/>
              </w:rPr>
              <w:t>参数名称</w:t>
            </w:r>
          </w:p>
        </w:tc>
        <w:tc>
          <w:tcPr>
            <w:tcW w:w="2457" w:type="dxa"/>
            <w:tcBorders>
              <w:bottom w:val="single" w:color="auto" w:sz="4" w:space="0"/>
            </w:tcBorders>
            <w:vAlign w:val="center"/>
          </w:tcPr>
          <w:p>
            <w:pPr>
              <w:adjustRightInd w:val="0"/>
              <w:spacing w:line="360" w:lineRule="auto"/>
              <w:jc w:val="center"/>
              <w:rPr>
                <w:rFonts w:eastAsia="仿宋_GB2312"/>
                <w:sz w:val="24"/>
              </w:rPr>
            </w:pPr>
            <w:r>
              <w:rPr>
                <w:rFonts w:hint="eastAsia" w:eastAsia="仿宋_GB2312"/>
                <w:sz w:val="24"/>
              </w:rPr>
              <w:t>默认取值</w:t>
            </w:r>
          </w:p>
        </w:tc>
        <w:tc>
          <w:tcPr>
            <w:tcW w:w="1739" w:type="dxa"/>
            <w:tcBorders>
              <w:bottom w:val="single" w:color="auto" w:sz="4" w:space="0"/>
            </w:tcBorders>
            <w:vAlign w:val="center"/>
          </w:tcPr>
          <w:p>
            <w:pPr>
              <w:adjustRightInd w:val="0"/>
              <w:spacing w:line="360" w:lineRule="auto"/>
              <w:jc w:val="center"/>
              <w:rPr>
                <w:rFonts w:eastAsia="仿宋_GB2312"/>
                <w:sz w:val="24"/>
              </w:rPr>
            </w:pPr>
            <w:r>
              <w:rPr>
                <w:rFonts w:hint="eastAsia" w:eastAsia="仿宋_GB2312"/>
                <w:sz w:val="24"/>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jc w:val="center"/>
        </w:trPr>
        <w:tc>
          <w:tcPr>
            <w:tcW w:w="3964" w:type="dxa"/>
            <w:vAlign w:val="center"/>
          </w:tcPr>
          <w:p>
            <w:pPr>
              <w:adjustRightInd w:val="0"/>
              <w:spacing w:line="360" w:lineRule="auto"/>
              <w:jc w:val="center"/>
              <w:rPr>
                <w:rFonts w:eastAsia="仿宋_GB2312"/>
                <w:sz w:val="24"/>
              </w:rPr>
            </w:pPr>
            <w:r>
              <w:rPr>
                <w:rFonts w:hint="eastAsia" w:eastAsia="仿宋_GB2312"/>
                <w:sz w:val="24"/>
              </w:rPr>
              <w:t>在线用户比</w:t>
            </w:r>
          </w:p>
        </w:tc>
        <w:tc>
          <w:tcPr>
            <w:tcW w:w="2457" w:type="dxa"/>
            <w:tcBorders>
              <w:top w:val="single" w:color="auto" w:sz="4" w:space="0"/>
              <w:left w:val="nil"/>
              <w:bottom w:val="single" w:color="auto" w:sz="4" w:space="0"/>
              <w:right w:val="single" w:color="auto" w:sz="4" w:space="0"/>
            </w:tcBorders>
            <w:vAlign w:val="center"/>
          </w:tcPr>
          <w:p>
            <w:pPr>
              <w:widowControl/>
              <w:jc w:val="center"/>
              <w:textAlignment w:val="center"/>
              <w:rPr>
                <w:rFonts w:eastAsia="仿宋_GB2312"/>
                <w:sz w:val="24"/>
              </w:rPr>
            </w:pPr>
            <w:r>
              <w:rPr>
                <w:rFonts w:eastAsia="等线"/>
                <w:color w:val="000000"/>
                <w:kern w:val="0"/>
                <w:sz w:val="24"/>
                <w:lang w:bidi="ar"/>
              </w:rPr>
              <w:t>0.08</w:t>
            </w:r>
          </w:p>
        </w:tc>
        <w:tc>
          <w:tcPr>
            <w:tcW w:w="1739" w:type="dxa"/>
            <w:tcBorders>
              <w:top w:val="single" w:color="auto" w:sz="4" w:space="0"/>
              <w:left w:val="nil"/>
              <w:bottom w:val="single" w:color="auto" w:sz="4" w:space="0"/>
              <w:right w:val="single" w:color="auto" w:sz="4" w:space="0"/>
            </w:tcBorders>
            <w:vAlign w:val="center"/>
          </w:tcPr>
          <w:p>
            <w:pPr>
              <w:adjustRightInd w:val="0"/>
              <w:spacing w:line="360" w:lineRule="auto"/>
              <w:jc w:val="center"/>
              <w:rPr>
                <w:rFonts w:eastAsia="仿宋_GB2312"/>
                <w:sz w:val="24"/>
              </w:rPr>
            </w:pPr>
            <w:r>
              <w:rPr>
                <w:rFonts w:hint="eastAsia" w:eastAsia="仿宋_GB2312"/>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jc w:val="center"/>
        </w:trPr>
        <w:tc>
          <w:tcPr>
            <w:tcW w:w="3964" w:type="dxa"/>
            <w:noWrap/>
            <w:vAlign w:val="center"/>
          </w:tcPr>
          <w:p>
            <w:pPr>
              <w:adjustRightInd w:val="0"/>
              <w:spacing w:line="360" w:lineRule="auto"/>
              <w:jc w:val="center"/>
              <w:rPr>
                <w:rFonts w:eastAsia="仿宋_GB2312"/>
                <w:sz w:val="24"/>
              </w:rPr>
            </w:pPr>
            <w:r>
              <w:rPr>
                <w:rFonts w:hint="eastAsia" w:eastAsia="仿宋_GB2312"/>
                <w:sz w:val="24"/>
              </w:rPr>
              <w:t>附着激活比</w:t>
            </w:r>
          </w:p>
        </w:tc>
        <w:tc>
          <w:tcPr>
            <w:tcW w:w="2457" w:type="dxa"/>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eastAsia="仿宋_GB2312"/>
                <w:sz w:val="24"/>
              </w:rPr>
            </w:pPr>
            <w:r>
              <w:rPr>
                <w:rFonts w:eastAsia="等线"/>
                <w:color w:val="000000"/>
                <w:kern w:val="0"/>
                <w:sz w:val="24"/>
                <w:lang w:bidi="ar"/>
              </w:rPr>
              <w:t>0.7</w:t>
            </w:r>
          </w:p>
        </w:tc>
        <w:tc>
          <w:tcPr>
            <w:tcW w:w="1739" w:type="dxa"/>
            <w:tcBorders>
              <w:top w:val="single" w:color="auto" w:sz="4" w:space="0"/>
              <w:left w:val="single" w:color="auto" w:sz="4" w:space="0"/>
              <w:bottom w:val="single" w:color="auto" w:sz="4" w:space="0"/>
              <w:right w:val="single" w:color="auto" w:sz="4" w:space="0"/>
            </w:tcBorders>
            <w:noWrap/>
            <w:vAlign w:val="center"/>
          </w:tcPr>
          <w:p>
            <w:pPr>
              <w:adjustRightInd w:val="0"/>
              <w:spacing w:line="360" w:lineRule="auto"/>
              <w:jc w:val="center"/>
              <w:rPr>
                <w:rFonts w:eastAsia="仿宋_GB2312"/>
                <w:kern w:val="0"/>
                <w:sz w:val="24"/>
              </w:rPr>
            </w:pPr>
            <w:r>
              <w:rPr>
                <w:rFonts w:hint="eastAsia" w:eastAsia="仿宋_GB2312"/>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2" w:hRule="atLeast"/>
          <w:jc w:val="center"/>
        </w:trPr>
        <w:tc>
          <w:tcPr>
            <w:tcW w:w="3964" w:type="dxa"/>
            <w:noWrap/>
            <w:vAlign w:val="center"/>
          </w:tcPr>
          <w:p>
            <w:pPr>
              <w:adjustRightInd w:val="0"/>
              <w:spacing w:line="360" w:lineRule="auto"/>
              <w:jc w:val="center"/>
              <w:rPr>
                <w:rFonts w:eastAsia="仿宋_GB2312"/>
                <w:sz w:val="24"/>
              </w:rPr>
            </w:pPr>
            <w:r>
              <w:rPr>
                <w:rFonts w:hint="eastAsia" w:eastAsia="仿宋_GB2312"/>
                <w:sz w:val="24"/>
              </w:rPr>
              <w:t>S1-MME接口每用户平均信令流量</w:t>
            </w:r>
          </w:p>
        </w:tc>
        <w:tc>
          <w:tcPr>
            <w:tcW w:w="2457" w:type="dxa"/>
            <w:tcBorders>
              <w:top w:val="nil"/>
              <w:left w:val="single" w:color="auto" w:sz="4" w:space="0"/>
              <w:bottom w:val="single" w:color="auto" w:sz="4" w:space="0"/>
              <w:right w:val="single" w:color="auto" w:sz="4" w:space="0"/>
            </w:tcBorders>
            <w:noWrap/>
            <w:vAlign w:val="center"/>
          </w:tcPr>
          <w:p>
            <w:pPr>
              <w:widowControl/>
              <w:jc w:val="center"/>
              <w:textAlignment w:val="center"/>
              <w:rPr>
                <w:rFonts w:eastAsia="仿宋_GB2312"/>
                <w:sz w:val="24"/>
              </w:rPr>
            </w:pPr>
            <w:r>
              <w:rPr>
                <w:rFonts w:eastAsia="等线"/>
                <w:color w:val="000000"/>
                <w:kern w:val="0"/>
                <w:sz w:val="24"/>
                <w:lang w:bidi="ar"/>
              </w:rPr>
              <w:t>10</w:t>
            </w:r>
          </w:p>
        </w:tc>
        <w:tc>
          <w:tcPr>
            <w:tcW w:w="1739" w:type="dxa"/>
            <w:tcBorders>
              <w:top w:val="nil"/>
              <w:left w:val="single" w:color="auto" w:sz="4" w:space="0"/>
              <w:bottom w:val="single" w:color="auto" w:sz="4" w:space="0"/>
              <w:right w:val="single" w:color="auto" w:sz="4" w:space="0"/>
            </w:tcBorders>
            <w:noWrap/>
            <w:vAlign w:val="center"/>
          </w:tcPr>
          <w:p>
            <w:pPr>
              <w:adjustRightInd w:val="0"/>
              <w:spacing w:line="360" w:lineRule="auto"/>
              <w:jc w:val="center"/>
              <w:rPr>
                <w:rFonts w:eastAsia="仿宋_GB2312"/>
                <w:sz w:val="24"/>
              </w:rPr>
            </w:pPr>
            <w:r>
              <w:rPr>
                <w:rFonts w:hint="eastAsia" w:eastAsia="仿宋_GB2312"/>
                <w:sz w:val="24"/>
              </w:rPr>
              <w:t>Kbps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2" w:hRule="atLeast"/>
          <w:jc w:val="center"/>
        </w:trPr>
        <w:tc>
          <w:tcPr>
            <w:tcW w:w="3964" w:type="dxa"/>
            <w:noWrap/>
            <w:vAlign w:val="center"/>
          </w:tcPr>
          <w:p>
            <w:pPr>
              <w:adjustRightInd w:val="0"/>
              <w:spacing w:line="360" w:lineRule="auto"/>
              <w:jc w:val="center"/>
              <w:rPr>
                <w:rFonts w:eastAsia="仿宋_GB2312"/>
                <w:sz w:val="24"/>
              </w:rPr>
            </w:pPr>
            <w:r>
              <w:rPr>
                <w:rFonts w:hint="eastAsia" w:eastAsia="仿宋_GB2312"/>
                <w:sz w:val="24"/>
              </w:rPr>
              <w:t>S11接口每用户平均信令流量</w:t>
            </w:r>
          </w:p>
        </w:tc>
        <w:tc>
          <w:tcPr>
            <w:tcW w:w="2457" w:type="dxa"/>
            <w:tcBorders>
              <w:top w:val="nil"/>
              <w:left w:val="single" w:color="auto" w:sz="4" w:space="0"/>
              <w:bottom w:val="single" w:color="auto" w:sz="4" w:space="0"/>
              <w:right w:val="single" w:color="auto" w:sz="4" w:space="0"/>
            </w:tcBorders>
            <w:noWrap/>
            <w:vAlign w:val="center"/>
          </w:tcPr>
          <w:p>
            <w:pPr>
              <w:widowControl/>
              <w:jc w:val="center"/>
              <w:textAlignment w:val="center"/>
              <w:rPr>
                <w:rFonts w:eastAsia="仿宋_GB2312"/>
                <w:sz w:val="24"/>
              </w:rPr>
            </w:pPr>
            <w:r>
              <w:rPr>
                <w:rFonts w:eastAsia="等线"/>
                <w:color w:val="000000"/>
                <w:kern w:val="0"/>
                <w:sz w:val="24"/>
                <w:lang w:bidi="ar"/>
              </w:rPr>
              <w:t>5</w:t>
            </w:r>
          </w:p>
        </w:tc>
        <w:tc>
          <w:tcPr>
            <w:tcW w:w="1739" w:type="dxa"/>
            <w:tcBorders>
              <w:top w:val="nil"/>
              <w:left w:val="single" w:color="auto" w:sz="4" w:space="0"/>
              <w:bottom w:val="single" w:color="auto" w:sz="4" w:space="0"/>
              <w:right w:val="single" w:color="auto" w:sz="4" w:space="0"/>
            </w:tcBorders>
            <w:noWrap/>
            <w:vAlign w:val="center"/>
          </w:tcPr>
          <w:p>
            <w:pPr>
              <w:adjustRightInd w:val="0"/>
              <w:spacing w:line="360" w:lineRule="auto"/>
              <w:jc w:val="center"/>
              <w:rPr>
                <w:rFonts w:eastAsia="仿宋_GB2312"/>
                <w:sz w:val="24"/>
              </w:rPr>
            </w:pPr>
            <w:r>
              <w:rPr>
                <w:rFonts w:hint="eastAsia" w:eastAsia="仿宋_GB2312"/>
                <w:sz w:val="24"/>
              </w:rPr>
              <w:t>Kbps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2" w:hRule="atLeast"/>
          <w:jc w:val="center"/>
        </w:trPr>
        <w:tc>
          <w:tcPr>
            <w:tcW w:w="3964" w:type="dxa"/>
            <w:noWrap/>
            <w:vAlign w:val="center"/>
          </w:tcPr>
          <w:p>
            <w:pPr>
              <w:adjustRightInd w:val="0"/>
              <w:spacing w:line="360" w:lineRule="auto"/>
              <w:jc w:val="center"/>
              <w:rPr>
                <w:rFonts w:eastAsia="仿宋_GB2312"/>
                <w:sz w:val="24"/>
              </w:rPr>
            </w:pPr>
            <w:r>
              <w:rPr>
                <w:rFonts w:hint="eastAsia" w:eastAsia="仿宋_GB2312"/>
                <w:sz w:val="24"/>
              </w:rPr>
              <w:t>S5接口每用户平均信令流量</w:t>
            </w:r>
          </w:p>
        </w:tc>
        <w:tc>
          <w:tcPr>
            <w:tcW w:w="2457" w:type="dxa"/>
            <w:tcBorders>
              <w:top w:val="nil"/>
              <w:left w:val="single" w:color="auto" w:sz="4" w:space="0"/>
              <w:bottom w:val="single" w:color="auto" w:sz="4" w:space="0"/>
              <w:right w:val="single" w:color="auto" w:sz="4" w:space="0"/>
            </w:tcBorders>
            <w:noWrap/>
            <w:vAlign w:val="center"/>
          </w:tcPr>
          <w:p>
            <w:pPr>
              <w:widowControl/>
              <w:jc w:val="center"/>
              <w:textAlignment w:val="center"/>
              <w:rPr>
                <w:rFonts w:eastAsia="仿宋_GB2312"/>
                <w:sz w:val="24"/>
              </w:rPr>
            </w:pPr>
            <w:r>
              <w:rPr>
                <w:rFonts w:eastAsia="等线"/>
                <w:color w:val="000000"/>
                <w:kern w:val="0"/>
                <w:sz w:val="24"/>
                <w:lang w:bidi="ar"/>
              </w:rPr>
              <w:t>7</w:t>
            </w:r>
          </w:p>
        </w:tc>
        <w:tc>
          <w:tcPr>
            <w:tcW w:w="1739" w:type="dxa"/>
            <w:tcBorders>
              <w:top w:val="nil"/>
              <w:left w:val="single" w:color="auto" w:sz="4" w:space="0"/>
              <w:bottom w:val="single" w:color="auto" w:sz="4" w:space="0"/>
              <w:right w:val="single" w:color="auto" w:sz="4" w:space="0"/>
            </w:tcBorders>
            <w:noWrap/>
            <w:vAlign w:val="center"/>
          </w:tcPr>
          <w:p>
            <w:pPr>
              <w:adjustRightInd w:val="0"/>
              <w:spacing w:line="360" w:lineRule="auto"/>
              <w:jc w:val="center"/>
              <w:rPr>
                <w:rFonts w:eastAsia="仿宋_GB2312"/>
                <w:sz w:val="24"/>
              </w:rPr>
            </w:pPr>
            <w:r>
              <w:rPr>
                <w:rFonts w:hint="eastAsia" w:eastAsia="仿宋_GB2312"/>
                <w:sz w:val="24"/>
              </w:rPr>
              <w:t>Kbps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2" w:hRule="atLeast"/>
          <w:jc w:val="center"/>
        </w:trPr>
        <w:tc>
          <w:tcPr>
            <w:tcW w:w="3964" w:type="dxa"/>
            <w:tcBorders>
              <w:bottom w:val="single" w:color="auto" w:sz="4" w:space="0"/>
            </w:tcBorders>
            <w:noWrap/>
            <w:vAlign w:val="center"/>
          </w:tcPr>
          <w:p>
            <w:pPr>
              <w:adjustRightInd w:val="0"/>
              <w:spacing w:line="360" w:lineRule="auto"/>
              <w:jc w:val="center"/>
              <w:rPr>
                <w:rFonts w:eastAsia="仿宋_GB2312"/>
                <w:sz w:val="24"/>
              </w:rPr>
            </w:pPr>
            <w:r>
              <w:rPr>
                <w:rFonts w:hint="eastAsia" w:eastAsia="仿宋_GB2312"/>
                <w:sz w:val="24"/>
              </w:rPr>
              <w:t>S6a接口每用户平均信令流量</w:t>
            </w:r>
          </w:p>
        </w:tc>
        <w:tc>
          <w:tcPr>
            <w:tcW w:w="2457" w:type="dxa"/>
            <w:tcBorders>
              <w:top w:val="nil"/>
              <w:left w:val="single" w:color="auto" w:sz="4" w:space="0"/>
              <w:bottom w:val="single" w:color="auto" w:sz="4" w:space="0"/>
              <w:right w:val="single" w:color="auto" w:sz="4" w:space="0"/>
            </w:tcBorders>
            <w:noWrap/>
            <w:vAlign w:val="center"/>
          </w:tcPr>
          <w:p>
            <w:pPr>
              <w:widowControl/>
              <w:jc w:val="center"/>
              <w:textAlignment w:val="center"/>
              <w:rPr>
                <w:rFonts w:eastAsia="仿宋_GB2312"/>
                <w:sz w:val="24"/>
              </w:rPr>
            </w:pPr>
            <w:r>
              <w:rPr>
                <w:rFonts w:eastAsia="等线"/>
                <w:color w:val="000000"/>
                <w:kern w:val="0"/>
                <w:sz w:val="24"/>
                <w:lang w:bidi="ar"/>
              </w:rPr>
              <w:t>4</w:t>
            </w:r>
          </w:p>
        </w:tc>
        <w:tc>
          <w:tcPr>
            <w:tcW w:w="1739" w:type="dxa"/>
            <w:tcBorders>
              <w:top w:val="nil"/>
              <w:left w:val="single" w:color="auto" w:sz="4" w:space="0"/>
              <w:bottom w:val="single" w:color="auto" w:sz="4" w:space="0"/>
              <w:right w:val="single" w:color="auto" w:sz="4" w:space="0"/>
            </w:tcBorders>
            <w:noWrap/>
            <w:vAlign w:val="center"/>
          </w:tcPr>
          <w:p>
            <w:pPr>
              <w:adjustRightInd w:val="0"/>
              <w:spacing w:line="360" w:lineRule="auto"/>
              <w:jc w:val="center"/>
              <w:rPr>
                <w:rFonts w:eastAsia="仿宋_GB2312"/>
                <w:sz w:val="24"/>
              </w:rPr>
            </w:pPr>
            <w:r>
              <w:rPr>
                <w:rFonts w:hint="eastAsia" w:eastAsia="仿宋_GB2312"/>
                <w:sz w:val="24"/>
              </w:rPr>
              <w:t>Kbps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2" w:hRule="atLeast"/>
          <w:jc w:val="center"/>
        </w:trPr>
        <w:tc>
          <w:tcPr>
            <w:tcW w:w="3964" w:type="dxa"/>
            <w:tcBorders>
              <w:top w:val="single" w:color="auto" w:sz="4" w:space="0"/>
              <w:left w:val="single" w:color="auto" w:sz="4" w:space="0"/>
              <w:bottom w:val="single" w:color="auto" w:sz="4" w:space="0"/>
              <w:right w:val="single" w:color="auto" w:sz="4" w:space="0"/>
            </w:tcBorders>
            <w:noWrap/>
            <w:vAlign w:val="center"/>
          </w:tcPr>
          <w:p>
            <w:pPr>
              <w:adjustRightInd w:val="0"/>
              <w:spacing w:line="360" w:lineRule="auto"/>
              <w:jc w:val="center"/>
              <w:rPr>
                <w:rFonts w:eastAsia="仿宋_GB2312"/>
                <w:sz w:val="24"/>
              </w:rPr>
            </w:pPr>
            <w:r>
              <w:rPr>
                <w:rFonts w:hint="eastAsia" w:eastAsia="仿宋_GB2312"/>
                <w:sz w:val="24"/>
              </w:rPr>
              <w:t>SGi接口每用户平均信令流量</w:t>
            </w:r>
          </w:p>
        </w:tc>
        <w:tc>
          <w:tcPr>
            <w:tcW w:w="2457" w:type="dxa"/>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eastAsia="仿宋_GB2312"/>
                <w:sz w:val="24"/>
              </w:rPr>
            </w:pPr>
            <w:r>
              <w:rPr>
                <w:rFonts w:eastAsia="等线"/>
                <w:color w:val="000000"/>
                <w:kern w:val="0"/>
                <w:sz w:val="24"/>
                <w:lang w:bidi="ar"/>
              </w:rPr>
              <w:t>7</w:t>
            </w:r>
          </w:p>
        </w:tc>
        <w:tc>
          <w:tcPr>
            <w:tcW w:w="1739" w:type="dxa"/>
            <w:tcBorders>
              <w:top w:val="single" w:color="auto" w:sz="4" w:space="0"/>
              <w:left w:val="single" w:color="auto" w:sz="4" w:space="0"/>
              <w:bottom w:val="single" w:color="auto" w:sz="4" w:space="0"/>
              <w:right w:val="single" w:color="auto" w:sz="4" w:space="0"/>
            </w:tcBorders>
            <w:noWrap/>
            <w:vAlign w:val="center"/>
          </w:tcPr>
          <w:p>
            <w:pPr>
              <w:adjustRightInd w:val="0"/>
              <w:spacing w:line="360" w:lineRule="auto"/>
              <w:jc w:val="center"/>
              <w:rPr>
                <w:rFonts w:eastAsia="仿宋_GB2312"/>
                <w:sz w:val="24"/>
              </w:rPr>
            </w:pPr>
            <w:r>
              <w:rPr>
                <w:rFonts w:hint="eastAsia" w:eastAsia="仿宋_GB2312"/>
                <w:sz w:val="24"/>
              </w:rPr>
              <w:t>Kbps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2" w:hRule="atLeast"/>
          <w:jc w:val="center"/>
        </w:trPr>
        <w:tc>
          <w:tcPr>
            <w:tcW w:w="3964" w:type="dxa"/>
            <w:tcBorders>
              <w:top w:val="single" w:color="auto" w:sz="4" w:space="0"/>
              <w:left w:val="single" w:color="auto" w:sz="4" w:space="0"/>
              <w:bottom w:val="single" w:color="auto" w:sz="4" w:space="0"/>
              <w:right w:val="single" w:color="auto" w:sz="4" w:space="0"/>
            </w:tcBorders>
            <w:noWrap/>
            <w:vAlign w:val="center"/>
          </w:tcPr>
          <w:p>
            <w:pPr>
              <w:adjustRightInd w:val="0"/>
              <w:spacing w:line="360" w:lineRule="auto"/>
              <w:jc w:val="center"/>
              <w:rPr>
                <w:rFonts w:eastAsia="仿宋_GB2312"/>
                <w:sz w:val="24"/>
              </w:rPr>
            </w:pPr>
            <w:r>
              <w:rPr>
                <w:rFonts w:hint="eastAsia" w:eastAsia="仿宋_GB2312"/>
                <w:kern w:val="0"/>
                <w:sz w:val="24"/>
              </w:rPr>
              <w:t>单用户忙时业务平均吞吐量</w:t>
            </w:r>
          </w:p>
        </w:tc>
        <w:tc>
          <w:tcPr>
            <w:tcW w:w="2457" w:type="dxa"/>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eastAsia="仿宋_GB2312"/>
                <w:sz w:val="24"/>
              </w:rPr>
            </w:pPr>
            <w:r>
              <w:rPr>
                <w:rFonts w:eastAsia="等线"/>
                <w:color w:val="000000"/>
                <w:kern w:val="0"/>
                <w:sz w:val="24"/>
                <w:lang w:bidi="ar"/>
              </w:rPr>
              <w:t>140</w:t>
            </w:r>
          </w:p>
        </w:tc>
        <w:tc>
          <w:tcPr>
            <w:tcW w:w="1739" w:type="dxa"/>
            <w:tcBorders>
              <w:top w:val="single" w:color="auto" w:sz="4" w:space="0"/>
              <w:left w:val="single" w:color="auto" w:sz="4" w:space="0"/>
              <w:bottom w:val="single" w:color="auto" w:sz="4" w:space="0"/>
              <w:right w:val="single" w:color="auto" w:sz="4" w:space="0"/>
            </w:tcBorders>
            <w:noWrap/>
            <w:vAlign w:val="center"/>
          </w:tcPr>
          <w:p>
            <w:pPr>
              <w:adjustRightInd w:val="0"/>
              <w:spacing w:line="360" w:lineRule="auto"/>
              <w:jc w:val="center"/>
              <w:rPr>
                <w:rFonts w:eastAsia="仿宋_GB2312"/>
                <w:sz w:val="24"/>
              </w:rPr>
            </w:pPr>
            <w:r>
              <w:rPr>
                <w:rFonts w:hint="eastAsia" w:eastAsia="仿宋_GB2312"/>
                <w:sz w:val="24"/>
              </w:rPr>
              <w:t>Kbps</w:t>
            </w:r>
          </w:p>
        </w:tc>
      </w:tr>
    </w:tbl>
    <w:p>
      <w:pPr>
        <w:adjustRightInd w:val="0"/>
        <w:spacing w:line="360" w:lineRule="auto"/>
        <w:rPr>
          <w:rFonts w:eastAsia="仿宋_GB2312"/>
          <w:sz w:val="24"/>
        </w:rPr>
      </w:pPr>
    </w:p>
    <w:p>
      <w:pPr>
        <w:adjustRightInd w:val="0"/>
        <w:spacing w:line="360" w:lineRule="auto"/>
        <w:ind w:firstLine="560" w:firstLineChars="200"/>
        <w:rPr>
          <w:rFonts w:eastAsia="仿宋_GB2312"/>
          <w:sz w:val="28"/>
          <w:szCs w:val="28"/>
        </w:rPr>
      </w:pPr>
      <w:r>
        <w:rPr>
          <w:rFonts w:hint="eastAsia" w:eastAsia="仿宋_GB2312"/>
          <w:sz w:val="28"/>
          <w:szCs w:val="28"/>
        </w:rPr>
        <w:t>G市：该市为郊区场景，用户密度较小,移动上网用户数为800万，规划覆盖区域1</w:t>
      </w:r>
      <w:r>
        <w:rPr>
          <w:rFonts w:eastAsia="仿宋_GB2312"/>
          <w:sz w:val="28"/>
          <w:szCs w:val="28"/>
        </w:rPr>
        <w:t>8</w:t>
      </w:r>
      <w:r>
        <w:rPr>
          <w:rFonts w:hint="eastAsia" w:eastAsia="仿宋_GB2312"/>
          <w:sz w:val="28"/>
          <w:szCs w:val="28"/>
        </w:rPr>
        <w:t>00平方公里，承载网汇聚、接入层采用环型拓扑，请根据提供的话务模型与网络拓扑中规划的组网架构进行网络规划计算。G市话务模型请参照表1-19至表1-25，请根据G市网络拓扑规划架构选择合适的无线网规划参数、承载网规划参数进行规划计算。由于G市无独立核心网，暂不考虑G市核心网计算。</w:t>
      </w:r>
    </w:p>
    <w:p>
      <w:pPr>
        <w:adjustRightInd w:val="0"/>
        <w:spacing w:line="360" w:lineRule="auto"/>
        <w:jc w:val="center"/>
        <w:rPr>
          <w:rFonts w:eastAsia="仿宋_GB2312"/>
          <w:sz w:val="24"/>
        </w:rPr>
      </w:pPr>
      <w:r>
        <w:rPr>
          <w:rFonts w:hint="eastAsia" w:eastAsia="仿宋_GB2312"/>
          <w:sz w:val="24"/>
        </w:rPr>
        <w:t>表1-19 PUSCH信道参数规划</w:t>
      </w:r>
    </w:p>
    <w:tbl>
      <w:tblPr>
        <w:tblStyle w:val="20"/>
        <w:tblW w:w="80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257"/>
        <w:gridCol w:w="3027"/>
        <w:gridCol w:w="17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3257" w:type="dxa"/>
          </w:tcPr>
          <w:p>
            <w:pPr>
              <w:adjustRightInd w:val="0"/>
              <w:spacing w:line="360" w:lineRule="auto"/>
              <w:jc w:val="center"/>
              <w:rPr>
                <w:rFonts w:eastAsia="仿宋_GB2312"/>
                <w:kern w:val="0"/>
                <w:sz w:val="24"/>
              </w:rPr>
            </w:pPr>
            <w:r>
              <w:rPr>
                <w:rFonts w:hint="eastAsia" w:eastAsia="仿宋_GB2312"/>
                <w:kern w:val="0"/>
                <w:sz w:val="24"/>
              </w:rPr>
              <w:t>参数名</w:t>
            </w:r>
          </w:p>
        </w:tc>
        <w:tc>
          <w:tcPr>
            <w:tcW w:w="3027" w:type="dxa"/>
          </w:tcPr>
          <w:p>
            <w:pPr>
              <w:adjustRightInd w:val="0"/>
              <w:spacing w:line="360" w:lineRule="auto"/>
              <w:jc w:val="center"/>
              <w:rPr>
                <w:rFonts w:eastAsia="仿宋_GB2312"/>
                <w:kern w:val="0"/>
                <w:sz w:val="24"/>
              </w:rPr>
            </w:pPr>
            <w:r>
              <w:rPr>
                <w:rFonts w:hint="eastAsia" w:eastAsia="仿宋_GB2312"/>
                <w:kern w:val="0"/>
                <w:sz w:val="24"/>
              </w:rPr>
              <w:t>取值</w:t>
            </w:r>
          </w:p>
        </w:tc>
        <w:tc>
          <w:tcPr>
            <w:tcW w:w="1735" w:type="dxa"/>
          </w:tcPr>
          <w:p>
            <w:pPr>
              <w:adjustRightInd w:val="0"/>
              <w:spacing w:line="360" w:lineRule="auto"/>
              <w:jc w:val="center"/>
              <w:rPr>
                <w:rFonts w:eastAsia="仿宋_GB2312"/>
                <w:kern w:val="0"/>
                <w:sz w:val="24"/>
              </w:rPr>
            </w:pPr>
            <w:r>
              <w:rPr>
                <w:rFonts w:hint="eastAsia" w:eastAsia="仿宋_GB2312"/>
                <w:kern w:val="0"/>
                <w:sz w:val="24"/>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3257" w:type="dxa"/>
            <w:vAlign w:val="bottom"/>
          </w:tcPr>
          <w:p>
            <w:pPr>
              <w:adjustRightInd w:val="0"/>
              <w:spacing w:line="360" w:lineRule="auto"/>
              <w:jc w:val="center"/>
              <w:rPr>
                <w:rFonts w:eastAsia="仿宋_GB2312"/>
                <w:kern w:val="0"/>
                <w:sz w:val="24"/>
              </w:rPr>
            </w:pPr>
            <w:r>
              <w:rPr>
                <w:rFonts w:hint="eastAsia" w:eastAsia="仿宋_GB2312"/>
                <w:kern w:val="0"/>
                <w:sz w:val="24"/>
              </w:rPr>
              <w:t>终端发射功率</w:t>
            </w:r>
          </w:p>
        </w:tc>
        <w:tc>
          <w:tcPr>
            <w:tcW w:w="3027" w:type="dxa"/>
            <w:vAlign w:val="center"/>
          </w:tcPr>
          <w:p>
            <w:pPr>
              <w:widowControl/>
              <w:jc w:val="center"/>
              <w:textAlignment w:val="center"/>
              <w:rPr>
                <w:rFonts w:eastAsia="仿宋_GB2312"/>
                <w:kern w:val="0"/>
                <w:sz w:val="24"/>
              </w:rPr>
            </w:pPr>
            <w:r>
              <w:rPr>
                <w:rFonts w:eastAsia="等线"/>
                <w:color w:val="000000"/>
                <w:kern w:val="0"/>
                <w:sz w:val="24"/>
                <w:lang w:bidi="ar"/>
              </w:rPr>
              <w:t>23</w:t>
            </w:r>
          </w:p>
        </w:tc>
        <w:tc>
          <w:tcPr>
            <w:tcW w:w="1735" w:type="dxa"/>
          </w:tcPr>
          <w:p>
            <w:pPr>
              <w:adjustRightInd w:val="0"/>
              <w:spacing w:line="360" w:lineRule="auto"/>
              <w:jc w:val="center"/>
              <w:rPr>
                <w:rFonts w:eastAsia="仿宋_GB2312"/>
                <w:kern w:val="0"/>
                <w:sz w:val="24"/>
                <w:lang w:val="zh-CN"/>
              </w:rPr>
            </w:pPr>
            <w:r>
              <w:rPr>
                <w:rFonts w:hint="eastAsia" w:eastAsia="仿宋_GB2312"/>
                <w:kern w:val="0"/>
                <w:sz w:val="24"/>
              </w:rPr>
              <w:t>dBm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3257" w:type="dxa"/>
            <w:vAlign w:val="bottom"/>
          </w:tcPr>
          <w:p>
            <w:pPr>
              <w:adjustRightInd w:val="0"/>
              <w:spacing w:line="360" w:lineRule="auto"/>
              <w:jc w:val="center"/>
              <w:rPr>
                <w:rFonts w:eastAsia="仿宋_GB2312"/>
                <w:kern w:val="0"/>
                <w:sz w:val="24"/>
              </w:rPr>
            </w:pPr>
            <w:r>
              <w:rPr>
                <w:rFonts w:hint="eastAsia" w:eastAsia="仿宋_GB2312"/>
                <w:kern w:val="0"/>
                <w:sz w:val="24"/>
              </w:rPr>
              <w:t>终端天线增益</w:t>
            </w:r>
          </w:p>
        </w:tc>
        <w:tc>
          <w:tcPr>
            <w:tcW w:w="3027" w:type="dxa"/>
            <w:vAlign w:val="center"/>
          </w:tcPr>
          <w:p>
            <w:pPr>
              <w:widowControl/>
              <w:jc w:val="center"/>
              <w:textAlignment w:val="center"/>
              <w:rPr>
                <w:rFonts w:eastAsia="仿宋_GB2312"/>
                <w:kern w:val="0"/>
                <w:sz w:val="24"/>
              </w:rPr>
            </w:pPr>
            <w:r>
              <w:rPr>
                <w:rFonts w:eastAsia="等线"/>
                <w:color w:val="000000"/>
                <w:kern w:val="0"/>
                <w:sz w:val="24"/>
                <w:lang w:bidi="ar"/>
              </w:rPr>
              <w:t>0.8</w:t>
            </w:r>
          </w:p>
        </w:tc>
        <w:tc>
          <w:tcPr>
            <w:tcW w:w="1735" w:type="dxa"/>
          </w:tcPr>
          <w:p>
            <w:pPr>
              <w:adjustRightInd w:val="0"/>
              <w:spacing w:line="360" w:lineRule="auto"/>
              <w:jc w:val="center"/>
              <w:rPr>
                <w:rFonts w:eastAsia="仿宋_GB2312"/>
                <w:kern w:val="0"/>
                <w:sz w:val="24"/>
                <w:lang w:val="zh-CN"/>
              </w:rPr>
            </w:pPr>
            <w:r>
              <w:rPr>
                <w:rFonts w:hint="eastAsia" w:eastAsia="仿宋_GB2312"/>
                <w:kern w:val="0"/>
                <w:sz w:val="24"/>
              </w:rPr>
              <w:t>dBi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3257" w:type="dxa"/>
            <w:vAlign w:val="bottom"/>
          </w:tcPr>
          <w:p>
            <w:pPr>
              <w:adjustRightInd w:val="0"/>
              <w:spacing w:line="360" w:lineRule="auto"/>
              <w:jc w:val="center"/>
              <w:rPr>
                <w:rFonts w:eastAsia="仿宋_GB2312"/>
                <w:kern w:val="0"/>
                <w:sz w:val="24"/>
              </w:rPr>
            </w:pPr>
            <w:r>
              <w:rPr>
                <w:rFonts w:hint="eastAsia" w:eastAsia="仿宋_GB2312"/>
                <w:kern w:val="0"/>
                <w:sz w:val="24"/>
              </w:rPr>
              <w:t>基站灵敏度</w:t>
            </w:r>
          </w:p>
        </w:tc>
        <w:tc>
          <w:tcPr>
            <w:tcW w:w="3027" w:type="dxa"/>
            <w:vAlign w:val="center"/>
          </w:tcPr>
          <w:p>
            <w:pPr>
              <w:widowControl/>
              <w:jc w:val="center"/>
              <w:textAlignment w:val="center"/>
              <w:rPr>
                <w:rFonts w:eastAsia="仿宋_GB2312"/>
                <w:kern w:val="0"/>
                <w:sz w:val="24"/>
              </w:rPr>
            </w:pPr>
            <w:r>
              <w:rPr>
                <w:rFonts w:eastAsia="等线"/>
                <w:color w:val="000000"/>
                <w:kern w:val="0"/>
                <w:sz w:val="24"/>
                <w:lang w:bidi="ar"/>
              </w:rPr>
              <w:t>-126</w:t>
            </w:r>
          </w:p>
        </w:tc>
        <w:tc>
          <w:tcPr>
            <w:tcW w:w="1735" w:type="dxa"/>
          </w:tcPr>
          <w:p>
            <w:pPr>
              <w:adjustRightInd w:val="0"/>
              <w:spacing w:line="360" w:lineRule="auto"/>
              <w:jc w:val="center"/>
              <w:rPr>
                <w:rFonts w:eastAsia="仿宋_GB2312"/>
                <w:kern w:val="0"/>
                <w:sz w:val="24"/>
                <w:lang w:val="zh-CN"/>
              </w:rPr>
            </w:pPr>
            <w:r>
              <w:rPr>
                <w:rFonts w:hint="eastAsia" w:eastAsia="仿宋_GB2312"/>
                <w:kern w:val="0"/>
                <w:sz w:val="24"/>
              </w:rPr>
              <w:t>dBm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3257" w:type="dxa"/>
            <w:vAlign w:val="bottom"/>
          </w:tcPr>
          <w:p>
            <w:pPr>
              <w:adjustRightInd w:val="0"/>
              <w:spacing w:line="360" w:lineRule="auto"/>
              <w:jc w:val="center"/>
              <w:rPr>
                <w:rFonts w:eastAsia="仿宋_GB2312"/>
                <w:kern w:val="0"/>
                <w:sz w:val="24"/>
              </w:rPr>
            </w:pPr>
            <w:r>
              <w:rPr>
                <w:rFonts w:hint="eastAsia" w:eastAsia="仿宋_GB2312"/>
                <w:kern w:val="0"/>
                <w:sz w:val="24"/>
              </w:rPr>
              <w:t>基站天线增益</w:t>
            </w:r>
          </w:p>
        </w:tc>
        <w:tc>
          <w:tcPr>
            <w:tcW w:w="3027" w:type="dxa"/>
            <w:vAlign w:val="center"/>
          </w:tcPr>
          <w:p>
            <w:pPr>
              <w:widowControl/>
              <w:jc w:val="center"/>
              <w:textAlignment w:val="center"/>
              <w:rPr>
                <w:rFonts w:eastAsia="仿宋_GB2312"/>
                <w:kern w:val="0"/>
                <w:sz w:val="24"/>
              </w:rPr>
            </w:pPr>
            <w:r>
              <w:rPr>
                <w:rFonts w:eastAsia="等线"/>
                <w:color w:val="000000"/>
                <w:kern w:val="0"/>
                <w:sz w:val="24"/>
                <w:lang w:bidi="ar"/>
              </w:rPr>
              <w:t>20</w:t>
            </w:r>
          </w:p>
        </w:tc>
        <w:tc>
          <w:tcPr>
            <w:tcW w:w="1735" w:type="dxa"/>
          </w:tcPr>
          <w:p>
            <w:pPr>
              <w:adjustRightInd w:val="0"/>
              <w:spacing w:line="360" w:lineRule="auto"/>
              <w:jc w:val="center"/>
              <w:rPr>
                <w:rFonts w:eastAsia="仿宋_GB2312"/>
                <w:kern w:val="0"/>
                <w:sz w:val="24"/>
              </w:rPr>
            </w:pPr>
            <w:r>
              <w:rPr>
                <w:rFonts w:hint="eastAsia" w:eastAsia="仿宋_GB2312"/>
                <w:kern w:val="0"/>
                <w:sz w:val="24"/>
              </w:rPr>
              <w:t>dBi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3257" w:type="dxa"/>
            <w:vAlign w:val="bottom"/>
          </w:tcPr>
          <w:p>
            <w:pPr>
              <w:adjustRightInd w:val="0"/>
              <w:spacing w:line="360" w:lineRule="auto"/>
              <w:jc w:val="center"/>
              <w:rPr>
                <w:rFonts w:eastAsia="仿宋_GB2312"/>
                <w:kern w:val="0"/>
                <w:sz w:val="24"/>
              </w:rPr>
            </w:pPr>
            <w:r>
              <w:rPr>
                <w:rFonts w:hint="eastAsia" w:eastAsia="仿宋_GB2312"/>
                <w:kern w:val="0"/>
                <w:sz w:val="24"/>
              </w:rPr>
              <w:t>上行干扰余量</w:t>
            </w:r>
          </w:p>
        </w:tc>
        <w:tc>
          <w:tcPr>
            <w:tcW w:w="3027" w:type="dxa"/>
            <w:vAlign w:val="center"/>
          </w:tcPr>
          <w:p>
            <w:pPr>
              <w:widowControl/>
              <w:jc w:val="center"/>
              <w:textAlignment w:val="center"/>
              <w:rPr>
                <w:rFonts w:eastAsia="仿宋_GB2312"/>
                <w:kern w:val="0"/>
                <w:sz w:val="24"/>
              </w:rPr>
            </w:pPr>
            <w:r>
              <w:rPr>
                <w:rFonts w:eastAsia="等线"/>
                <w:color w:val="000000"/>
                <w:kern w:val="0"/>
                <w:sz w:val="24"/>
                <w:lang w:bidi="ar"/>
              </w:rPr>
              <w:t>4</w:t>
            </w:r>
          </w:p>
        </w:tc>
        <w:tc>
          <w:tcPr>
            <w:tcW w:w="1735" w:type="dxa"/>
          </w:tcPr>
          <w:p>
            <w:pPr>
              <w:adjustRightInd w:val="0"/>
              <w:spacing w:line="360" w:lineRule="auto"/>
              <w:jc w:val="center"/>
              <w:rPr>
                <w:rFonts w:eastAsia="仿宋_GB2312"/>
                <w:kern w:val="0"/>
                <w:sz w:val="24"/>
                <w:lang w:val="zh-CN"/>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3257" w:type="dxa"/>
            <w:vAlign w:val="bottom"/>
          </w:tcPr>
          <w:p>
            <w:pPr>
              <w:adjustRightInd w:val="0"/>
              <w:spacing w:line="360" w:lineRule="auto"/>
              <w:jc w:val="center"/>
              <w:rPr>
                <w:rFonts w:eastAsia="仿宋_GB2312"/>
                <w:kern w:val="0"/>
                <w:sz w:val="24"/>
              </w:rPr>
            </w:pPr>
            <w:r>
              <w:rPr>
                <w:rFonts w:hint="eastAsia" w:eastAsia="仿宋_GB2312"/>
                <w:kern w:val="0"/>
                <w:sz w:val="24"/>
              </w:rPr>
              <w:t>线缆损耗</w:t>
            </w:r>
          </w:p>
        </w:tc>
        <w:tc>
          <w:tcPr>
            <w:tcW w:w="3027" w:type="dxa"/>
            <w:vAlign w:val="center"/>
          </w:tcPr>
          <w:p>
            <w:pPr>
              <w:widowControl/>
              <w:jc w:val="center"/>
              <w:textAlignment w:val="center"/>
              <w:rPr>
                <w:rFonts w:eastAsia="仿宋_GB2312"/>
                <w:kern w:val="0"/>
                <w:sz w:val="24"/>
              </w:rPr>
            </w:pPr>
            <w:r>
              <w:rPr>
                <w:rFonts w:eastAsia="等线"/>
                <w:color w:val="000000"/>
                <w:kern w:val="0"/>
                <w:sz w:val="24"/>
                <w:lang w:bidi="ar"/>
              </w:rPr>
              <w:t>0.2</w:t>
            </w:r>
          </w:p>
        </w:tc>
        <w:tc>
          <w:tcPr>
            <w:tcW w:w="1735" w:type="dxa"/>
          </w:tcPr>
          <w:p>
            <w:pPr>
              <w:adjustRightInd w:val="0"/>
              <w:spacing w:line="360" w:lineRule="auto"/>
              <w:jc w:val="center"/>
              <w:rPr>
                <w:rFonts w:eastAsia="仿宋_GB2312"/>
                <w:kern w:val="0"/>
                <w:sz w:val="24"/>
                <w:lang w:val="zh-CN"/>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3257" w:type="dxa"/>
            <w:vAlign w:val="bottom"/>
          </w:tcPr>
          <w:p>
            <w:pPr>
              <w:adjustRightInd w:val="0"/>
              <w:spacing w:line="360" w:lineRule="auto"/>
              <w:jc w:val="center"/>
              <w:rPr>
                <w:rFonts w:eastAsia="仿宋_GB2312"/>
                <w:kern w:val="0"/>
                <w:sz w:val="24"/>
              </w:rPr>
            </w:pPr>
            <w:r>
              <w:rPr>
                <w:rFonts w:hint="eastAsia" w:eastAsia="仿宋_GB2312"/>
                <w:kern w:val="0"/>
                <w:sz w:val="24"/>
              </w:rPr>
              <w:t>人体损耗</w:t>
            </w:r>
          </w:p>
        </w:tc>
        <w:tc>
          <w:tcPr>
            <w:tcW w:w="3027" w:type="dxa"/>
            <w:vAlign w:val="center"/>
          </w:tcPr>
          <w:p>
            <w:pPr>
              <w:widowControl/>
              <w:jc w:val="center"/>
              <w:textAlignment w:val="center"/>
              <w:rPr>
                <w:rFonts w:eastAsia="仿宋_GB2312"/>
                <w:kern w:val="0"/>
                <w:sz w:val="24"/>
              </w:rPr>
            </w:pPr>
            <w:r>
              <w:rPr>
                <w:rFonts w:eastAsia="等线"/>
                <w:color w:val="000000"/>
                <w:kern w:val="0"/>
                <w:sz w:val="24"/>
                <w:lang w:bidi="ar"/>
              </w:rPr>
              <w:t>0.1</w:t>
            </w:r>
          </w:p>
        </w:tc>
        <w:tc>
          <w:tcPr>
            <w:tcW w:w="1735" w:type="dxa"/>
          </w:tcPr>
          <w:p>
            <w:pPr>
              <w:adjustRightInd w:val="0"/>
              <w:spacing w:line="360" w:lineRule="auto"/>
              <w:jc w:val="center"/>
              <w:rPr>
                <w:rFonts w:eastAsia="仿宋_GB2312"/>
                <w:kern w:val="0"/>
                <w:sz w:val="24"/>
                <w:lang w:val="zh-CN"/>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3257" w:type="dxa"/>
            <w:vAlign w:val="bottom"/>
          </w:tcPr>
          <w:p>
            <w:pPr>
              <w:adjustRightInd w:val="0"/>
              <w:spacing w:line="360" w:lineRule="auto"/>
              <w:jc w:val="center"/>
              <w:rPr>
                <w:rFonts w:eastAsia="仿宋_GB2312"/>
                <w:kern w:val="0"/>
                <w:sz w:val="24"/>
              </w:rPr>
            </w:pPr>
            <w:r>
              <w:rPr>
                <w:rFonts w:hint="eastAsia" w:eastAsia="仿宋_GB2312"/>
                <w:kern w:val="0"/>
                <w:sz w:val="24"/>
              </w:rPr>
              <w:t>穿透损耗</w:t>
            </w:r>
          </w:p>
        </w:tc>
        <w:tc>
          <w:tcPr>
            <w:tcW w:w="3027" w:type="dxa"/>
            <w:vAlign w:val="center"/>
          </w:tcPr>
          <w:p>
            <w:pPr>
              <w:widowControl/>
              <w:jc w:val="center"/>
              <w:textAlignment w:val="center"/>
              <w:rPr>
                <w:rFonts w:eastAsia="仿宋_GB2312"/>
                <w:kern w:val="0"/>
                <w:sz w:val="24"/>
              </w:rPr>
            </w:pPr>
            <w:r>
              <w:rPr>
                <w:rFonts w:eastAsia="等线"/>
                <w:color w:val="000000"/>
                <w:kern w:val="0"/>
                <w:sz w:val="24"/>
                <w:lang w:bidi="ar"/>
              </w:rPr>
              <w:t>26</w:t>
            </w:r>
          </w:p>
        </w:tc>
        <w:tc>
          <w:tcPr>
            <w:tcW w:w="1735" w:type="dxa"/>
          </w:tcPr>
          <w:p>
            <w:pPr>
              <w:adjustRightInd w:val="0"/>
              <w:spacing w:line="360" w:lineRule="auto"/>
              <w:jc w:val="center"/>
              <w:rPr>
                <w:rFonts w:eastAsia="仿宋_GB2312"/>
                <w:kern w:val="0"/>
                <w:sz w:val="24"/>
                <w:lang w:val="zh-CN"/>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3257" w:type="dxa"/>
            <w:vAlign w:val="bottom"/>
          </w:tcPr>
          <w:p>
            <w:pPr>
              <w:adjustRightInd w:val="0"/>
              <w:spacing w:line="360" w:lineRule="auto"/>
              <w:jc w:val="center"/>
              <w:rPr>
                <w:rFonts w:eastAsia="仿宋_GB2312"/>
                <w:kern w:val="0"/>
                <w:sz w:val="24"/>
              </w:rPr>
            </w:pPr>
            <w:r>
              <w:rPr>
                <w:rFonts w:hint="eastAsia" w:eastAsia="仿宋_GB2312"/>
                <w:kern w:val="0"/>
                <w:sz w:val="24"/>
              </w:rPr>
              <w:t>阴影衰落余量</w:t>
            </w:r>
          </w:p>
        </w:tc>
        <w:tc>
          <w:tcPr>
            <w:tcW w:w="3027" w:type="dxa"/>
            <w:vAlign w:val="center"/>
          </w:tcPr>
          <w:p>
            <w:pPr>
              <w:widowControl/>
              <w:jc w:val="center"/>
              <w:textAlignment w:val="center"/>
              <w:rPr>
                <w:rFonts w:eastAsia="仿宋_GB2312"/>
                <w:kern w:val="0"/>
                <w:sz w:val="24"/>
              </w:rPr>
            </w:pPr>
            <w:r>
              <w:rPr>
                <w:rFonts w:eastAsia="等线"/>
                <w:color w:val="000000"/>
                <w:kern w:val="0"/>
                <w:sz w:val="24"/>
                <w:lang w:bidi="ar"/>
              </w:rPr>
              <w:t>11</w:t>
            </w:r>
          </w:p>
        </w:tc>
        <w:tc>
          <w:tcPr>
            <w:tcW w:w="1735" w:type="dxa"/>
          </w:tcPr>
          <w:p>
            <w:pPr>
              <w:adjustRightInd w:val="0"/>
              <w:spacing w:line="360" w:lineRule="auto"/>
              <w:jc w:val="center"/>
              <w:rPr>
                <w:rFonts w:eastAsia="仿宋_GB2312"/>
                <w:kern w:val="0"/>
                <w:sz w:val="24"/>
                <w:lang w:val="zh-CN"/>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3257" w:type="dxa"/>
            <w:vAlign w:val="bottom"/>
          </w:tcPr>
          <w:p>
            <w:pPr>
              <w:adjustRightInd w:val="0"/>
              <w:spacing w:line="360" w:lineRule="auto"/>
              <w:jc w:val="center"/>
              <w:rPr>
                <w:rFonts w:eastAsia="仿宋_GB2312"/>
                <w:kern w:val="0"/>
                <w:sz w:val="24"/>
              </w:rPr>
            </w:pPr>
            <w:r>
              <w:rPr>
                <w:rFonts w:hint="eastAsia" w:eastAsia="仿宋_GB2312"/>
                <w:kern w:val="0"/>
                <w:sz w:val="24"/>
              </w:rPr>
              <w:t>对接增益</w:t>
            </w:r>
          </w:p>
        </w:tc>
        <w:tc>
          <w:tcPr>
            <w:tcW w:w="3027" w:type="dxa"/>
            <w:vAlign w:val="center"/>
          </w:tcPr>
          <w:p>
            <w:pPr>
              <w:widowControl/>
              <w:jc w:val="center"/>
              <w:textAlignment w:val="center"/>
              <w:rPr>
                <w:rFonts w:eastAsia="仿宋_GB2312"/>
                <w:kern w:val="0"/>
                <w:sz w:val="24"/>
              </w:rPr>
            </w:pPr>
            <w:r>
              <w:rPr>
                <w:rFonts w:eastAsia="等线"/>
                <w:color w:val="000000"/>
                <w:kern w:val="0"/>
                <w:sz w:val="24"/>
                <w:lang w:bidi="ar"/>
              </w:rPr>
              <w:t>3</w:t>
            </w:r>
          </w:p>
        </w:tc>
        <w:tc>
          <w:tcPr>
            <w:tcW w:w="1735" w:type="dxa"/>
          </w:tcPr>
          <w:p>
            <w:pPr>
              <w:adjustRightInd w:val="0"/>
              <w:spacing w:line="360" w:lineRule="auto"/>
              <w:jc w:val="center"/>
              <w:rPr>
                <w:rFonts w:eastAsia="仿宋_GB2312"/>
                <w:kern w:val="0"/>
                <w:sz w:val="24"/>
                <w:lang w:val="zh-CN"/>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jc w:val="center"/>
        </w:trPr>
        <w:tc>
          <w:tcPr>
            <w:tcW w:w="3257" w:type="dxa"/>
            <w:vAlign w:val="bottom"/>
          </w:tcPr>
          <w:p>
            <w:pPr>
              <w:adjustRightInd w:val="0"/>
              <w:spacing w:line="360" w:lineRule="auto"/>
              <w:jc w:val="center"/>
              <w:rPr>
                <w:rFonts w:eastAsia="仿宋_GB2312"/>
                <w:kern w:val="0"/>
                <w:sz w:val="24"/>
              </w:rPr>
            </w:pPr>
            <w:r>
              <w:rPr>
                <w:rFonts w:hint="eastAsia" w:eastAsia="仿宋_GB2312"/>
                <w:kern w:val="0"/>
                <w:sz w:val="24"/>
              </w:rPr>
              <w:t>单站小区数</w:t>
            </w:r>
          </w:p>
        </w:tc>
        <w:tc>
          <w:tcPr>
            <w:tcW w:w="3027" w:type="dxa"/>
            <w:vAlign w:val="center"/>
          </w:tcPr>
          <w:p>
            <w:pPr>
              <w:widowControl/>
              <w:jc w:val="center"/>
              <w:textAlignment w:val="center"/>
              <w:rPr>
                <w:rFonts w:eastAsia="仿宋_GB2312"/>
                <w:kern w:val="0"/>
                <w:sz w:val="24"/>
              </w:rPr>
            </w:pPr>
            <w:r>
              <w:rPr>
                <w:rFonts w:eastAsia="等线"/>
                <w:color w:val="000000"/>
                <w:kern w:val="0"/>
                <w:sz w:val="24"/>
                <w:lang w:bidi="ar"/>
              </w:rPr>
              <w:t>3</w:t>
            </w:r>
          </w:p>
        </w:tc>
        <w:tc>
          <w:tcPr>
            <w:tcW w:w="1735" w:type="dxa"/>
          </w:tcPr>
          <w:p>
            <w:pPr>
              <w:adjustRightInd w:val="0"/>
              <w:spacing w:line="360" w:lineRule="auto"/>
              <w:jc w:val="center"/>
              <w:rPr>
                <w:rFonts w:eastAsia="仿宋_GB2312"/>
                <w:kern w:val="0"/>
                <w:sz w:val="24"/>
                <w:lang w:val="zh-CN"/>
              </w:rPr>
            </w:pPr>
            <w:r>
              <w:rPr>
                <w:rFonts w:hint="eastAsia" w:eastAsia="仿宋_GB2312"/>
                <w:kern w:val="0"/>
                <w:sz w:val="24"/>
              </w:rPr>
              <w:t>个</w:t>
            </w:r>
          </w:p>
        </w:tc>
      </w:tr>
    </w:tbl>
    <w:p>
      <w:pPr>
        <w:adjustRightInd w:val="0"/>
        <w:spacing w:line="360" w:lineRule="auto"/>
        <w:rPr>
          <w:rFonts w:eastAsia="仿宋_GB2312"/>
          <w:sz w:val="24"/>
        </w:rPr>
      </w:pPr>
    </w:p>
    <w:p>
      <w:pPr>
        <w:adjustRightInd w:val="0"/>
        <w:spacing w:line="360" w:lineRule="auto"/>
        <w:jc w:val="center"/>
        <w:rPr>
          <w:rFonts w:eastAsia="仿宋_GB2312"/>
          <w:sz w:val="24"/>
        </w:rPr>
      </w:pPr>
      <w:r>
        <w:rPr>
          <w:rFonts w:hint="eastAsia" w:eastAsia="仿宋_GB2312"/>
          <w:sz w:val="24"/>
        </w:rPr>
        <w:t>表1-20 PDSCH信道参数规划</w:t>
      </w:r>
    </w:p>
    <w:tbl>
      <w:tblPr>
        <w:tblStyle w:val="20"/>
        <w:tblW w:w="819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318"/>
        <w:gridCol w:w="3142"/>
        <w:gridCol w:w="17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3318" w:type="dxa"/>
          </w:tcPr>
          <w:p>
            <w:pPr>
              <w:adjustRightInd w:val="0"/>
              <w:spacing w:line="360" w:lineRule="auto"/>
              <w:jc w:val="center"/>
              <w:rPr>
                <w:rFonts w:eastAsia="仿宋_GB2312"/>
                <w:kern w:val="0"/>
                <w:sz w:val="24"/>
              </w:rPr>
            </w:pPr>
            <w:r>
              <w:rPr>
                <w:rFonts w:hint="eastAsia" w:eastAsia="仿宋_GB2312"/>
                <w:kern w:val="0"/>
                <w:sz w:val="24"/>
              </w:rPr>
              <w:t>参数名</w:t>
            </w:r>
          </w:p>
        </w:tc>
        <w:tc>
          <w:tcPr>
            <w:tcW w:w="3142" w:type="dxa"/>
          </w:tcPr>
          <w:p>
            <w:pPr>
              <w:adjustRightInd w:val="0"/>
              <w:spacing w:line="360" w:lineRule="auto"/>
              <w:jc w:val="center"/>
              <w:rPr>
                <w:rFonts w:eastAsia="仿宋_GB2312"/>
                <w:kern w:val="0"/>
                <w:sz w:val="24"/>
              </w:rPr>
            </w:pPr>
            <w:r>
              <w:rPr>
                <w:rFonts w:hint="eastAsia" w:eastAsia="仿宋_GB2312"/>
                <w:kern w:val="0"/>
                <w:sz w:val="24"/>
              </w:rPr>
              <w:t>取值</w:t>
            </w:r>
          </w:p>
        </w:tc>
        <w:tc>
          <w:tcPr>
            <w:tcW w:w="1739" w:type="dxa"/>
          </w:tcPr>
          <w:p>
            <w:pPr>
              <w:adjustRightInd w:val="0"/>
              <w:spacing w:line="360" w:lineRule="auto"/>
              <w:jc w:val="center"/>
              <w:rPr>
                <w:rFonts w:eastAsia="仿宋_GB2312"/>
                <w:kern w:val="0"/>
                <w:sz w:val="24"/>
              </w:rPr>
            </w:pPr>
            <w:r>
              <w:rPr>
                <w:rFonts w:hint="eastAsia" w:eastAsia="仿宋_GB2312"/>
                <w:kern w:val="0"/>
                <w:sz w:val="24"/>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3318" w:type="dxa"/>
            <w:vAlign w:val="bottom"/>
          </w:tcPr>
          <w:p>
            <w:pPr>
              <w:adjustRightInd w:val="0"/>
              <w:spacing w:line="360" w:lineRule="auto"/>
              <w:jc w:val="center"/>
              <w:rPr>
                <w:rFonts w:eastAsia="仿宋_GB2312"/>
                <w:kern w:val="0"/>
                <w:sz w:val="24"/>
              </w:rPr>
            </w:pPr>
            <w:r>
              <w:rPr>
                <w:rFonts w:hint="eastAsia" w:eastAsia="仿宋_GB2312"/>
                <w:kern w:val="0"/>
                <w:sz w:val="24"/>
              </w:rPr>
              <w:t>基站发射功率</w:t>
            </w:r>
          </w:p>
        </w:tc>
        <w:tc>
          <w:tcPr>
            <w:tcW w:w="3142" w:type="dxa"/>
            <w:vAlign w:val="center"/>
          </w:tcPr>
          <w:p>
            <w:pPr>
              <w:widowControl/>
              <w:jc w:val="center"/>
              <w:textAlignment w:val="center"/>
              <w:rPr>
                <w:rFonts w:eastAsia="仿宋_GB2312"/>
                <w:kern w:val="0"/>
                <w:sz w:val="24"/>
              </w:rPr>
            </w:pPr>
            <w:r>
              <w:rPr>
                <w:rFonts w:eastAsia="等线"/>
                <w:color w:val="000000"/>
                <w:kern w:val="0"/>
                <w:sz w:val="24"/>
                <w:lang w:bidi="ar"/>
              </w:rPr>
              <w:t>52</w:t>
            </w:r>
          </w:p>
        </w:tc>
        <w:tc>
          <w:tcPr>
            <w:tcW w:w="1739" w:type="dxa"/>
          </w:tcPr>
          <w:p>
            <w:pPr>
              <w:adjustRightInd w:val="0"/>
              <w:spacing w:line="360" w:lineRule="auto"/>
              <w:jc w:val="center"/>
              <w:rPr>
                <w:rFonts w:eastAsia="仿宋_GB2312"/>
                <w:kern w:val="0"/>
                <w:sz w:val="24"/>
              </w:rPr>
            </w:pPr>
            <w:r>
              <w:rPr>
                <w:rFonts w:hint="eastAsia" w:eastAsia="仿宋_GB2312"/>
                <w:kern w:val="0"/>
                <w:sz w:val="24"/>
              </w:rPr>
              <w:t>dBm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3318" w:type="dxa"/>
            <w:vAlign w:val="bottom"/>
          </w:tcPr>
          <w:p>
            <w:pPr>
              <w:adjustRightInd w:val="0"/>
              <w:spacing w:line="360" w:lineRule="auto"/>
              <w:jc w:val="center"/>
              <w:rPr>
                <w:rFonts w:eastAsia="仿宋_GB2312"/>
                <w:kern w:val="0"/>
                <w:sz w:val="24"/>
              </w:rPr>
            </w:pPr>
            <w:r>
              <w:rPr>
                <w:rFonts w:hint="eastAsia" w:eastAsia="仿宋_GB2312"/>
                <w:kern w:val="0"/>
                <w:sz w:val="24"/>
              </w:rPr>
              <w:t>基站天线增益</w:t>
            </w:r>
          </w:p>
        </w:tc>
        <w:tc>
          <w:tcPr>
            <w:tcW w:w="3142" w:type="dxa"/>
            <w:vAlign w:val="center"/>
          </w:tcPr>
          <w:p>
            <w:pPr>
              <w:widowControl/>
              <w:jc w:val="center"/>
              <w:textAlignment w:val="center"/>
              <w:rPr>
                <w:rFonts w:eastAsia="仿宋_GB2312"/>
                <w:kern w:val="0"/>
                <w:sz w:val="24"/>
              </w:rPr>
            </w:pPr>
            <w:r>
              <w:rPr>
                <w:rFonts w:eastAsia="等线"/>
                <w:color w:val="000000"/>
                <w:kern w:val="0"/>
                <w:sz w:val="24"/>
                <w:lang w:bidi="ar"/>
              </w:rPr>
              <w:t>20</w:t>
            </w:r>
          </w:p>
        </w:tc>
        <w:tc>
          <w:tcPr>
            <w:tcW w:w="1739" w:type="dxa"/>
          </w:tcPr>
          <w:p>
            <w:pPr>
              <w:adjustRightInd w:val="0"/>
              <w:spacing w:line="360" w:lineRule="auto"/>
              <w:jc w:val="center"/>
              <w:rPr>
                <w:rFonts w:eastAsia="仿宋_GB2312"/>
                <w:kern w:val="0"/>
                <w:sz w:val="24"/>
              </w:rPr>
            </w:pPr>
            <w:r>
              <w:rPr>
                <w:rFonts w:hint="eastAsia" w:eastAsia="仿宋_GB2312"/>
                <w:kern w:val="0"/>
                <w:sz w:val="24"/>
              </w:rPr>
              <w:t>dBi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3318" w:type="dxa"/>
            <w:vAlign w:val="bottom"/>
          </w:tcPr>
          <w:p>
            <w:pPr>
              <w:adjustRightInd w:val="0"/>
              <w:spacing w:line="360" w:lineRule="auto"/>
              <w:jc w:val="center"/>
              <w:rPr>
                <w:rFonts w:eastAsia="仿宋_GB2312"/>
                <w:kern w:val="0"/>
                <w:sz w:val="24"/>
              </w:rPr>
            </w:pPr>
            <w:r>
              <w:rPr>
                <w:rFonts w:hint="eastAsia" w:eastAsia="仿宋_GB2312"/>
                <w:kern w:val="0"/>
                <w:sz w:val="24"/>
              </w:rPr>
              <w:t>终端灵敏度</w:t>
            </w:r>
          </w:p>
        </w:tc>
        <w:tc>
          <w:tcPr>
            <w:tcW w:w="3142" w:type="dxa"/>
            <w:vAlign w:val="center"/>
          </w:tcPr>
          <w:p>
            <w:pPr>
              <w:widowControl/>
              <w:jc w:val="center"/>
              <w:textAlignment w:val="center"/>
              <w:rPr>
                <w:rFonts w:eastAsia="仿宋_GB2312"/>
                <w:kern w:val="0"/>
                <w:sz w:val="24"/>
              </w:rPr>
            </w:pPr>
            <w:r>
              <w:rPr>
                <w:rFonts w:eastAsia="等线"/>
                <w:color w:val="000000"/>
                <w:kern w:val="0"/>
                <w:sz w:val="24"/>
                <w:lang w:bidi="ar"/>
              </w:rPr>
              <w:t>-102</w:t>
            </w:r>
          </w:p>
        </w:tc>
        <w:tc>
          <w:tcPr>
            <w:tcW w:w="1739" w:type="dxa"/>
          </w:tcPr>
          <w:p>
            <w:pPr>
              <w:adjustRightInd w:val="0"/>
              <w:spacing w:line="360" w:lineRule="auto"/>
              <w:jc w:val="center"/>
              <w:rPr>
                <w:rFonts w:eastAsia="仿宋_GB2312"/>
                <w:kern w:val="0"/>
                <w:sz w:val="24"/>
              </w:rPr>
            </w:pPr>
            <w:r>
              <w:rPr>
                <w:rFonts w:hint="eastAsia" w:eastAsia="仿宋_GB2312"/>
                <w:kern w:val="0"/>
                <w:sz w:val="24"/>
              </w:rPr>
              <w:t>dBm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3318" w:type="dxa"/>
            <w:vAlign w:val="bottom"/>
          </w:tcPr>
          <w:p>
            <w:pPr>
              <w:adjustRightInd w:val="0"/>
              <w:spacing w:line="360" w:lineRule="auto"/>
              <w:jc w:val="center"/>
              <w:rPr>
                <w:rFonts w:eastAsia="仿宋_GB2312"/>
                <w:kern w:val="0"/>
                <w:sz w:val="24"/>
              </w:rPr>
            </w:pPr>
            <w:r>
              <w:rPr>
                <w:rFonts w:hint="eastAsia" w:eastAsia="仿宋_GB2312"/>
                <w:kern w:val="0"/>
                <w:sz w:val="24"/>
              </w:rPr>
              <w:t>终端天线增益</w:t>
            </w:r>
          </w:p>
        </w:tc>
        <w:tc>
          <w:tcPr>
            <w:tcW w:w="3142" w:type="dxa"/>
            <w:vAlign w:val="center"/>
          </w:tcPr>
          <w:p>
            <w:pPr>
              <w:widowControl/>
              <w:jc w:val="center"/>
              <w:textAlignment w:val="center"/>
              <w:rPr>
                <w:rFonts w:eastAsia="仿宋_GB2312"/>
                <w:kern w:val="0"/>
                <w:sz w:val="24"/>
              </w:rPr>
            </w:pPr>
            <w:r>
              <w:rPr>
                <w:rFonts w:eastAsia="等线"/>
                <w:color w:val="000000"/>
                <w:kern w:val="0"/>
                <w:sz w:val="24"/>
                <w:lang w:bidi="ar"/>
              </w:rPr>
              <w:t>0.8</w:t>
            </w:r>
          </w:p>
        </w:tc>
        <w:tc>
          <w:tcPr>
            <w:tcW w:w="1739" w:type="dxa"/>
          </w:tcPr>
          <w:p>
            <w:pPr>
              <w:adjustRightInd w:val="0"/>
              <w:spacing w:line="360" w:lineRule="auto"/>
              <w:jc w:val="center"/>
              <w:rPr>
                <w:rFonts w:eastAsia="仿宋_GB2312"/>
                <w:kern w:val="0"/>
                <w:sz w:val="24"/>
              </w:rPr>
            </w:pPr>
            <w:r>
              <w:rPr>
                <w:rFonts w:hint="eastAsia" w:eastAsia="仿宋_GB2312"/>
                <w:kern w:val="0"/>
                <w:sz w:val="24"/>
              </w:rPr>
              <w:t>dBi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3318" w:type="dxa"/>
            <w:vAlign w:val="bottom"/>
          </w:tcPr>
          <w:p>
            <w:pPr>
              <w:adjustRightInd w:val="0"/>
              <w:spacing w:line="360" w:lineRule="auto"/>
              <w:jc w:val="center"/>
              <w:rPr>
                <w:rFonts w:eastAsia="仿宋_GB2312"/>
                <w:kern w:val="0"/>
                <w:sz w:val="24"/>
              </w:rPr>
            </w:pPr>
            <w:r>
              <w:rPr>
                <w:rFonts w:hint="eastAsia" w:eastAsia="仿宋_GB2312"/>
                <w:kern w:val="0"/>
                <w:sz w:val="24"/>
              </w:rPr>
              <w:t>下行干扰余量</w:t>
            </w:r>
          </w:p>
        </w:tc>
        <w:tc>
          <w:tcPr>
            <w:tcW w:w="3142" w:type="dxa"/>
            <w:vAlign w:val="center"/>
          </w:tcPr>
          <w:p>
            <w:pPr>
              <w:widowControl/>
              <w:jc w:val="center"/>
              <w:textAlignment w:val="center"/>
              <w:rPr>
                <w:rFonts w:eastAsia="仿宋_GB2312"/>
                <w:kern w:val="0"/>
                <w:sz w:val="24"/>
              </w:rPr>
            </w:pPr>
            <w:r>
              <w:rPr>
                <w:rFonts w:eastAsia="等线"/>
                <w:color w:val="000000"/>
                <w:kern w:val="0"/>
                <w:sz w:val="24"/>
                <w:lang w:bidi="ar"/>
              </w:rPr>
              <w:t>7</w:t>
            </w:r>
          </w:p>
        </w:tc>
        <w:tc>
          <w:tcPr>
            <w:tcW w:w="1739" w:type="dxa"/>
          </w:tcPr>
          <w:p>
            <w:pPr>
              <w:adjustRightInd w:val="0"/>
              <w:spacing w:line="360" w:lineRule="auto"/>
              <w:jc w:val="center"/>
              <w:rPr>
                <w:rFonts w:eastAsia="仿宋_GB2312"/>
                <w:kern w:val="0"/>
                <w:sz w:val="24"/>
              </w:rPr>
            </w:pPr>
            <w:r>
              <w:rPr>
                <w:rFonts w:hint="eastAsia" w:eastAsia="仿宋_GB2312"/>
                <w:kern w:val="0"/>
                <w:sz w:val="24"/>
              </w:rPr>
              <w:t>dBi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3318" w:type="dxa"/>
            <w:vAlign w:val="bottom"/>
          </w:tcPr>
          <w:p>
            <w:pPr>
              <w:adjustRightInd w:val="0"/>
              <w:spacing w:line="360" w:lineRule="auto"/>
              <w:jc w:val="center"/>
              <w:rPr>
                <w:rFonts w:eastAsia="仿宋_GB2312"/>
                <w:kern w:val="0"/>
                <w:sz w:val="24"/>
              </w:rPr>
            </w:pPr>
            <w:r>
              <w:rPr>
                <w:rFonts w:hint="eastAsia" w:eastAsia="仿宋_GB2312"/>
                <w:kern w:val="0"/>
                <w:sz w:val="24"/>
              </w:rPr>
              <w:t>线缆损耗</w:t>
            </w:r>
          </w:p>
        </w:tc>
        <w:tc>
          <w:tcPr>
            <w:tcW w:w="3142" w:type="dxa"/>
            <w:vAlign w:val="center"/>
          </w:tcPr>
          <w:p>
            <w:pPr>
              <w:widowControl/>
              <w:jc w:val="center"/>
              <w:textAlignment w:val="center"/>
              <w:rPr>
                <w:rFonts w:eastAsia="仿宋_GB2312"/>
                <w:kern w:val="0"/>
                <w:sz w:val="24"/>
              </w:rPr>
            </w:pPr>
            <w:r>
              <w:rPr>
                <w:rFonts w:eastAsia="等线"/>
                <w:color w:val="000000"/>
                <w:kern w:val="0"/>
                <w:sz w:val="24"/>
                <w:lang w:bidi="ar"/>
              </w:rPr>
              <w:t>0.2</w:t>
            </w:r>
          </w:p>
        </w:tc>
        <w:tc>
          <w:tcPr>
            <w:tcW w:w="1739" w:type="dxa"/>
          </w:tcPr>
          <w:p>
            <w:pPr>
              <w:adjustRightInd w:val="0"/>
              <w:spacing w:line="360" w:lineRule="auto"/>
              <w:jc w:val="center"/>
              <w:rPr>
                <w:rFonts w:eastAsia="仿宋_GB2312"/>
                <w:kern w:val="0"/>
                <w:sz w:val="24"/>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3318" w:type="dxa"/>
            <w:vAlign w:val="bottom"/>
          </w:tcPr>
          <w:p>
            <w:pPr>
              <w:adjustRightInd w:val="0"/>
              <w:spacing w:line="360" w:lineRule="auto"/>
              <w:jc w:val="center"/>
              <w:rPr>
                <w:rFonts w:eastAsia="仿宋_GB2312"/>
                <w:kern w:val="0"/>
                <w:sz w:val="24"/>
              </w:rPr>
            </w:pPr>
            <w:r>
              <w:rPr>
                <w:rFonts w:hint="eastAsia" w:eastAsia="仿宋_GB2312"/>
                <w:kern w:val="0"/>
                <w:sz w:val="24"/>
              </w:rPr>
              <w:t>人体损耗</w:t>
            </w:r>
          </w:p>
        </w:tc>
        <w:tc>
          <w:tcPr>
            <w:tcW w:w="3142" w:type="dxa"/>
            <w:vAlign w:val="center"/>
          </w:tcPr>
          <w:p>
            <w:pPr>
              <w:widowControl/>
              <w:jc w:val="center"/>
              <w:textAlignment w:val="center"/>
              <w:rPr>
                <w:rFonts w:eastAsia="仿宋_GB2312"/>
                <w:kern w:val="0"/>
                <w:sz w:val="24"/>
              </w:rPr>
            </w:pPr>
            <w:r>
              <w:rPr>
                <w:rFonts w:eastAsia="等线"/>
                <w:color w:val="000000"/>
                <w:kern w:val="0"/>
                <w:sz w:val="24"/>
                <w:lang w:bidi="ar"/>
              </w:rPr>
              <w:t>0.1</w:t>
            </w:r>
          </w:p>
        </w:tc>
        <w:tc>
          <w:tcPr>
            <w:tcW w:w="1739" w:type="dxa"/>
          </w:tcPr>
          <w:p>
            <w:pPr>
              <w:adjustRightInd w:val="0"/>
              <w:spacing w:line="360" w:lineRule="auto"/>
              <w:jc w:val="center"/>
              <w:rPr>
                <w:rFonts w:eastAsia="仿宋_GB2312"/>
                <w:kern w:val="0"/>
                <w:sz w:val="24"/>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3318" w:type="dxa"/>
            <w:vAlign w:val="bottom"/>
          </w:tcPr>
          <w:p>
            <w:pPr>
              <w:adjustRightInd w:val="0"/>
              <w:spacing w:line="360" w:lineRule="auto"/>
              <w:jc w:val="center"/>
              <w:rPr>
                <w:rFonts w:eastAsia="仿宋_GB2312"/>
                <w:kern w:val="0"/>
                <w:sz w:val="24"/>
              </w:rPr>
            </w:pPr>
            <w:r>
              <w:rPr>
                <w:rFonts w:hint="eastAsia" w:eastAsia="仿宋_GB2312"/>
                <w:kern w:val="0"/>
                <w:sz w:val="24"/>
              </w:rPr>
              <w:t>穿透损耗</w:t>
            </w:r>
          </w:p>
        </w:tc>
        <w:tc>
          <w:tcPr>
            <w:tcW w:w="3142" w:type="dxa"/>
            <w:vAlign w:val="center"/>
          </w:tcPr>
          <w:p>
            <w:pPr>
              <w:widowControl/>
              <w:jc w:val="center"/>
              <w:textAlignment w:val="center"/>
              <w:rPr>
                <w:rFonts w:eastAsia="仿宋_GB2312"/>
                <w:kern w:val="0"/>
                <w:sz w:val="24"/>
              </w:rPr>
            </w:pPr>
            <w:r>
              <w:rPr>
                <w:rFonts w:eastAsia="等线"/>
                <w:color w:val="000000"/>
                <w:kern w:val="0"/>
                <w:sz w:val="24"/>
                <w:lang w:bidi="ar"/>
              </w:rPr>
              <w:t>26</w:t>
            </w:r>
          </w:p>
        </w:tc>
        <w:tc>
          <w:tcPr>
            <w:tcW w:w="1739" w:type="dxa"/>
          </w:tcPr>
          <w:p>
            <w:pPr>
              <w:adjustRightInd w:val="0"/>
              <w:spacing w:line="360" w:lineRule="auto"/>
              <w:jc w:val="center"/>
              <w:rPr>
                <w:rFonts w:eastAsia="仿宋_GB2312"/>
                <w:kern w:val="0"/>
                <w:sz w:val="24"/>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3318" w:type="dxa"/>
            <w:vAlign w:val="bottom"/>
          </w:tcPr>
          <w:p>
            <w:pPr>
              <w:adjustRightInd w:val="0"/>
              <w:spacing w:line="360" w:lineRule="auto"/>
              <w:jc w:val="center"/>
              <w:rPr>
                <w:rFonts w:eastAsia="仿宋_GB2312"/>
                <w:kern w:val="0"/>
                <w:sz w:val="24"/>
              </w:rPr>
            </w:pPr>
            <w:r>
              <w:rPr>
                <w:rFonts w:hint="eastAsia" w:eastAsia="仿宋_GB2312"/>
                <w:kern w:val="0"/>
                <w:sz w:val="24"/>
              </w:rPr>
              <w:t>阴影衰落余量</w:t>
            </w:r>
          </w:p>
        </w:tc>
        <w:tc>
          <w:tcPr>
            <w:tcW w:w="3142" w:type="dxa"/>
            <w:vAlign w:val="center"/>
          </w:tcPr>
          <w:p>
            <w:pPr>
              <w:widowControl/>
              <w:jc w:val="center"/>
              <w:textAlignment w:val="center"/>
              <w:rPr>
                <w:rFonts w:eastAsia="仿宋_GB2312"/>
                <w:kern w:val="0"/>
                <w:sz w:val="24"/>
              </w:rPr>
            </w:pPr>
            <w:r>
              <w:rPr>
                <w:rFonts w:eastAsia="等线"/>
                <w:color w:val="000000"/>
                <w:kern w:val="0"/>
                <w:sz w:val="24"/>
                <w:lang w:bidi="ar"/>
              </w:rPr>
              <w:t>11</w:t>
            </w:r>
          </w:p>
        </w:tc>
        <w:tc>
          <w:tcPr>
            <w:tcW w:w="1739" w:type="dxa"/>
          </w:tcPr>
          <w:p>
            <w:pPr>
              <w:adjustRightInd w:val="0"/>
              <w:spacing w:line="360" w:lineRule="auto"/>
              <w:jc w:val="center"/>
              <w:rPr>
                <w:rFonts w:eastAsia="仿宋_GB2312"/>
                <w:kern w:val="0"/>
                <w:sz w:val="24"/>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3318" w:type="dxa"/>
            <w:vAlign w:val="bottom"/>
          </w:tcPr>
          <w:p>
            <w:pPr>
              <w:adjustRightInd w:val="0"/>
              <w:spacing w:line="360" w:lineRule="auto"/>
              <w:jc w:val="center"/>
              <w:rPr>
                <w:rFonts w:eastAsia="仿宋_GB2312"/>
                <w:kern w:val="0"/>
                <w:sz w:val="24"/>
              </w:rPr>
            </w:pPr>
            <w:r>
              <w:rPr>
                <w:rFonts w:hint="eastAsia" w:eastAsia="仿宋_GB2312"/>
                <w:kern w:val="0"/>
                <w:sz w:val="24"/>
              </w:rPr>
              <w:t>对接增益</w:t>
            </w:r>
          </w:p>
        </w:tc>
        <w:tc>
          <w:tcPr>
            <w:tcW w:w="3142" w:type="dxa"/>
            <w:vAlign w:val="center"/>
          </w:tcPr>
          <w:p>
            <w:pPr>
              <w:widowControl/>
              <w:jc w:val="center"/>
              <w:textAlignment w:val="center"/>
              <w:rPr>
                <w:rFonts w:eastAsia="仿宋_GB2312"/>
                <w:kern w:val="0"/>
                <w:sz w:val="24"/>
              </w:rPr>
            </w:pPr>
            <w:r>
              <w:rPr>
                <w:rFonts w:eastAsia="等线"/>
                <w:color w:val="000000"/>
                <w:kern w:val="0"/>
                <w:sz w:val="24"/>
                <w:lang w:bidi="ar"/>
              </w:rPr>
              <w:t>3</w:t>
            </w:r>
          </w:p>
        </w:tc>
        <w:tc>
          <w:tcPr>
            <w:tcW w:w="1739" w:type="dxa"/>
          </w:tcPr>
          <w:p>
            <w:pPr>
              <w:adjustRightInd w:val="0"/>
              <w:spacing w:line="360" w:lineRule="auto"/>
              <w:jc w:val="center"/>
              <w:rPr>
                <w:rFonts w:eastAsia="仿宋_GB2312"/>
                <w:kern w:val="0"/>
                <w:sz w:val="24"/>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3318" w:type="dxa"/>
            <w:vAlign w:val="bottom"/>
          </w:tcPr>
          <w:p>
            <w:pPr>
              <w:adjustRightInd w:val="0"/>
              <w:spacing w:line="360" w:lineRule="auto"/>
              <w:jc w:val="center"/>
              <w:rPr>
                <w:rFonts w:eastAsia="仿宋_GB2312"/>
                <w:kern w:val="0"/>
                <w:sz w:val="24"/>
              </w:rPr>
            </w:pPr>
            <w:r>
              <w:rPr>
                <w:rFonts w:hint="eastAsia" w:eastAsia="仿宋_GB2312"/>
                <w:kern w:val="0"/>
                <w:sz w:val="24"/>
              </w:rPr>
              <w:t>单站小区数</w:t>
            </w:r>
          </w:p>
        </w:tc>
        <w:tc>
          <w:tcPr>
            <w:tcW w:w="3142" w:type="dxa"/>
            <w:vAlign w:val="center"/>
          </w:tcPr>
          <w:p>
            <w:pPr>
              <w:widowControl/>
              <w:jc w:val="center"/>
              <w:textAlignment w:val="center"/>
              <w:rPr>
                <w:rFonts w:eastAsia="仿宋_GB2312"/>
                <w:kern w:val="0"/>
                <w:sz w:val="24"/>
              </w:rPr>
            </w:pPr>
            <w:r>
              <w:rPr>
                <w:rFonts w:eastAsia="等线"/>
                <w:color w:val="000000"/>
                <w:kern w:val="0"/>
                <w:sz w:val="24"/>
                <w:lang w:bidi="ar"/>
              </w:rPr>
              <w:t>3</w:t>
            </w:r>
          </w:p>
        </w:tc>
        <w:tc>
          <w:tcPr>
            <w:tcW w:w="1739" w:type="dxa"/>
          </w:tcPr>
          <w:p>
            <w:pPr>
              <w:adjustRightInd w:val="0"/>
              <w:spacing w:line="360" w:lineRule="auto"/>
              <w:jc w:val="center"/>
              <w:rPr>
                <w:rFonts w:eastAsia="仿宋_GB2312"/>
                <w:kern w:val="0"/>
                <w:sz w:val="24"/>
              </w:rPr>
            </w:pPr>
            <w:r>
              <w:rPr>
                <w:rFonts w:hint="eastAsia" w:eastAsia="仿宋_GB2312"/>
                <w:kern w:val="0"/>
                <w:sz w:val="24"/>
              </w:rPr>
              <w:t>个</w:t>
            </w:r>
          </w:p>
        </w:tc>
      </w:tr>
    </w:tbl>
    <w:p>
      <w:pPr>
        <w:adjustRightInd w:val="0"/>
        <w:spacing w:line="360" w:lineRule="auto"/>
        <w:rPr>
          <w:rFonts w:eastAsia="仿宋_GB2312"/>
          <w:sz w:val="24"/>
        </w:rPr>
      </w:pPr>
    </w:p>
    <w:p>
      <w:pPr>
        <w:adjustRightInd w:val="0"/>
        <w:spacing w:line="360" w:lineRule="auto"/>
        <w:jc w:val="center"/>
        <w:rPr>
          <w:rFonts w:eastAsia="仿宋_GB2312"/>
          <w:sz w:val="24"/>
        </w:rPr>
      </w:pPr>
      <w:r>
        <w:rPr>
          <w:rFonts w:hint="eastAsia" w:eastAsia="仿宋_GB2312"/>
          <w:sz w:val="24"/>
        </w:rPr>
        <w:t>表1-21传播模型参数</w:t>
      </w:r>
    </w:p>
    <w:tbl>
      <w:tblPr>
        <w:tblStyle w:val="20"/>
        <w:tblW w:w="82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322"/>
        <w:gridCol w:w="3157"/>
        <w:gridCol w:w="17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3322" w:type="dxa"/>
          </w:tcPr>
          <w:p>
            <w:pPr>
              <w:adjustRightInd w:val="0"/>
              <w:spacing w:line="360" w:lineRule="auto"/>
              <w:jc w:val="center"/>
              <w:rPr>
                <w:rFonts w:eastAsia="仿宋_GB2312"/>
                <w:kern w:val="0"/>
                <w:sz w:val="24"/>
              </w:rPr>
            </w:pPr>
            <w:r>
              <w:rPr>
                <w:rFonts w:hint="eastAsia" w:eastAsia="仿宋_GB2312"/>
                <w:kern w:val="0"/>
                <w:sz w:val="24"/>
              </w:rPr>
              <w:t>参数名</w:t>
            </w:r>
          </w:p>
        </w:tc>
        <w:tc>
          <w:tcPr>
            <w:tcW w:w="3157" w:type="dxa"/>
          </w:tcPr>
          <w:p>
            <w:pPr>
              <w:adjustRightInd w:val="0"/>
              <w:spacing w:line="360" w:lineRule="auto"/>
              <w:jc w:val="center"/>
              <w:rPr>
                <w:rFonts w:eastAsia="仿宋_GB2312"/>
                <w:kern w:val="0"/>
                <w:sz w:val="24"/>
              </w:rPr>
            </w:pPr>
            <w:r>
              <w:rPr>
                <w:rFonts w:hint="eastAsia" w:eastAsia="仿宋_GB2312"/>
                <w:kern w:val="0"/>
                <w:sz w:val="24"/>
              </w:rPr>
              <w:t>取值</w:t>
            </w:r>
          </w:p>
        </w:tc>
        <w:tc>
          <w:tcPr>
            <w:tcW w:w="1759" w:type="dxa"/>
          </w:tcPr>
          <w:p>
            <w:pPr>
              <w:adjustRightInd w:val="0"/>
              <w:spacing w:line="360" w:lineRule="auto"/>
              <w:jc w:val="center"/>
              <w:rPr>
                <w:rFonts w:eastAsia="仿宋_GB2312"/>
                <w:kern w:val="0"/>
                <w:sz w:val="24"/>
              </w:rPr>
            </w:pPr>
            <w:r>
              <w:rPr>
                <w:rFonts w:hint="eastAsia" w:eastAsia="仿宋_GB2312"/>
                <w:kern w:val="0"/>
                <w:sz w:val="24"/>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3322" w:type="dxa"/>
            <w:vAlign w:val="bottom"/>
          </w:tcPr>
          <w:p>
            <w:pPr>
              <w:adjustRightInd w:val="0"/>
              <w:spacing w:line="360" w:lineRule="auto"/>
              <w:jc w:val="center"/>
              <w:rPr>
                <w:rFonts w:eastAsia="仿宋_GB2312"/>
                <w:kern w:val="0"/>
                <w:sz w:val="24"/>
              </w:rPr>
            </w:pPr>
            <w:r>
              <w:rPr>
                <w:rFonts w:hint="eastAsia" w:eastAsia="仿宋_GB2312"/>
                <w:kern w:val="0"/>
                <w:sz w:val="24"/>
              </w:rPr>
              <w:t>平均建筑高度</w:t>
            </w:r>
          </w:p>
        </w:tc>
        <w:tc>
          <w:tcPr>
            <w:tcW w:w="3157" w:type="dxa"/>
            <w:vAlign w:val="center"/>
          </w:tcPr>
          <w:p>
            <w:pPr>
              <w:widowControl/>
              <w:jc w:val="center"/>
              <w:textAlignment w:val="center"/>
              <w:rPr>
                <w:rFonts w:eastAsia="仿宋_GB2312"/>
                <w:kern w:val="0"/>
                <w:sz w:val="24"/>
              </w:rPr>
            </w:pPr>
            <w:r>
              <w:rPr>
                <w:rFonts w:eastAsia="等线"/>
                <w:color w:val="000000"/>
                <w:kern w:val="0"/>
                <w:sz w:val="24"/>
                <w:lang w:bidi="ar"/>
              </w:rPr>
              <w:t>26</w:t>
            </w:r>
          </w:p>
        </w:tc>
        <w:tc>
          <w:tcPr>
            <w:tcW w:w="1759" w:type="dxa"/>
          </w:tcPr>
          <w:p>
            <w:pPr>
              <w:adjustRightInd w:val="0"/>
              <w:spacing w:line="360" w:lineRule="auto"/>
              <w:jc w:val="center"/>
              <w:rPr>
                <w:rFonts w:eastAsia="仿宋_GB2312"/>
                <w:kern w:val="0"/>
                <w:sz w:val="24"/>
                <w:lang w:val="zh-CN"/>
              </w:rPr>
            </w:pPr>
            <w:r>
              <w:rPr>
                <w:rFonts w:hint="eastAsia" w:eastAsia="仿宋_GB2312"/>
                <w:kern w:val="0"/>
                <w:sz w:val="24"/>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3322" w:type="dxa"/>
            <w:vAlign w:val="bottom"/>
          </w:tcPr>
          <w:p>
            <w:pPr>
              <w:adjustRightInd w:val="0"/>
              <w:spacing w:line="360" w:lineRule="auto"/>
              <w:jc w:val="center"/>
              <w:rPr>
                <w:rFonts w:eastAsia="仿宋_GB2312"/>
                <w:kern w:val="0"/>
                <w:sz w:val="24"/>
              </w:rPr>
            </w:pPr>
            <w:r>
              <w:rPr>
                <w:rFonts w:hint="eastAsia" w:eastAsia="仿宋_GB2312"/>
                <w:kern w:val="0"/>
                <w:sz w:val="24"/>
              </w:rPr>
              <w:t>街道宽度</w:t>
            </w:r>
          </w:p>
        </w:tc>
        <w:tc>
          <w:tcPr>
            <w:tcW w:w="3157" w:type="dxa"/>
            <w:vAlign w:val="center"/>
          </w:tcPr>
          <w:p>
            <w:pPr>
              <w:widowControl/>
              <w:jc w:val="center"/>
              <w:textAlignment w:val="center"/>
              <w:rPr>
                <w:rFonts w:eastAsia="仿宋_GB2312"/>
                <w:kern w:val="0"/>
                <w:sz w:val="24"/>
              </w:rPr>
            </w:pPr>
            <w:r>
              <w:rPr>
                <w:rFonts w:eastAsia="等线"/>
                <w:color w:val="000000"/>
                <w:kern w:val="0"/>
                <w:sz w:val="24"/>
                <w:lang w:bidi="ar"/>
              </w:rPr>
              <w:t>20</w:t>
            </w:r>
          </w:p>
        </w:tc>
        <w:tc>
          <w:tcPr>
            <w:tcW w:w="1759" w:type="dxa"/>
          </w:tcPr>
          <w:p>
            <w:pPr>
              <w:adjustRightInd w:val="0"/>
              <w:spacing w:line="360" w:lineRule="auto"/>
              <w:jc w:val="center"/>
              <w:rPr>
                <w:rFonts w:eastAsia="仿宋_GB2312"/>
                <w:kern w:val="0"/>
                <w:sz w:val="24"/>
              </w:rPr>
            </w:pPr>
            <w:r>
              <w:rPr>
                <w:rFonts w:hint="eastAsia" w:eastAsia="仿宋_GB2312"/>
                <w:kern w:val="0"/>
                <w:sz w:val="24"/>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3322" w:type="dxa"/>
            <w:vAlign w:val="bottom"/>
          </w:tcPr>
          <w:p>
            <w:pPr>
              <w:adjustRightInd w:val="0"/>
              <w:spacing w:line="360" w:lineRule="auto"/>
              <w:jc w:val="center"/>
              <w:rPr>
                <w:rFonts w:eastAsia="仿宋_GB2312"/>
                <w:kern w:val="0"/>
                <w:sz w:val="24"/>
              </w:rPr>
            </w:pPr>
            <w:r>
              <w:rPr>
                <w:rFonts w:hint="eastAsia" w:eastAsia="仿宋_GB2312"/>
                <w:kern w:val="0"/>
                <w:sz w:val="24"/>
              </w:rPr>
              <w:t>终端高度</w:t>
            </w:r>
          </w:p>
        </w:tc>
        <w:tc>
          <w:tcPr>
            <w:tcW w:w="3157" w:type="dxa"/>
            <w:vAlign w:val="center"/>
          </w:tcPr>
          <w:p>
            <w:pPr>
              <w:widowControl/>
              <w:jc w:val="center"/>
              <w:textAlignment w:val="center"/>
              <w:rPr>
                <w:rFonts w:eastAsia="仿宋_GB2312"/>
                <w:kern w:val="0"/>
                <w:sz w:val="24"/>
              </w:rPr>
            </w:pPr>
            <w:r>
              <w:rPr>
                <w:rFonts w:eastAsia="等线"/>
                <w:color w:val="000000"/>
                <w:kern w:val="0"/>
                <w:sz w:val="24"/>
                <w:lang w:bidi="ar"/>
              </w:rPr>
              <w:t>1.6</w:t>
            </w:r>
          </w:p>
        </w:tc>
        <w:tc>
          <w:tcPr>
            <w:tcW w:w="1759" w:type="dxa"/>
          </w:tcPr>
          <w:p>
            <w:pPr>
              <w:adjustRightInd w:val="0"/>
              <w:spacing w:line="360" w:lineRule="auto"/>
              <w:jc w:val="center"/>
              <w:rPr>
                <w:rFonts w:eastAsia="仿宋_GB2312"/>
                <w:kern w:val="0"/>
                <w:sz w:val="24"/>
                <w:lang w:val="zh-CN"/>
              </w:rPr>
            </w:pPr>
            <w:r>
              <w:rPr>
                <w:rFonts w:hint="eastAsia" w:eastAsia="仿宋_GB2312"/>
                <w:kern w:val="0"/>
                <w:sz w:val="24"/>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3322" w:type="dxa"/>
            <w:vAlign w:val="bottom"/>
          </w:tcPr>
          <w:p>
            <w:pPr>
              <w:adjustRightInd w:val="0"/>
              <w:spacing w:line="360" w:lineRule="auto"/>
              <w:jc w:val="center"/>
              <w:rPr>
                <w:rFonts w:eastAsia="仿宋_GB2312"/>
                <w:kern w:val="0"/>
                <w:sz w:val="24"/>
              </w:rPr>
            </w:pPr>
            <w:r>
              <w:rPr>
                <w:rFonts w:hint="eastAsia" w:eastAsia="仿宋_GB2312"/>
                <w:kern w:val="0"/>
                <w:sz w:val="24"/>
              </w:rPr>
              <w:t>基站高度</w:t>
            </w:r>
          </w:p>
        </w:tc>
        <w:tc>
          <w:tcPr>
            <w:tcW w:w="3157" w:type="dxa"/>
            <w:vAlign w:val="center"/>
          </w:tcPr>
          <w:p>
            <w:pPr>
              <w:widowControl/>
              <w:jc w:val="center"/>
              <w:textAlignment w:val="center"/>
              <w:rPr>
                <w:rFonts w:eastAsia="仿宋_GB2312"/>
                <w:kern w:val="0"/>
                <w:sz w:val="24"/>
              </w:rPr>
            </w:pPr>
            <w:r>
              <w:rPr>
                <w:rFonts w:eastAsia="等线"/>
                <w:color w:val="000000"/>
                <w:kern w:val="0"/>
                <w:sz w:val="24"/>
                <w:lang w:bidi="ar"/>
              </w:rPr>
              <w:t>25</w:t>
            </w:r>
          </w:p>
        </w:tc>
        <w:tc>
          <w:tcPr>
            <w:tcW w:w="1759" w:type="dxa"/>
          </w:tcPr>
          <w:p>
            <w:pPr>
              <w:adjustRightInd w:val="0"/>
              <w:spacing w:line="360" w:lineRule="auto"/>
              <w:jc w:val="center"/>
              <w:rPr>
                <w:rFonts w:eastAsia="仿宋_GB2312"/>
                <w:kern w:val="0"/>
                <w:sz w:val="24"/>
                <w:lang w:val="zh-CN"/>
              </w:rPr>
            </w:pPr>
            <w:r>
              <w:rPr>
                <w:rFonts w:hint="eastAsia" w:eastAsia="仿宋_GB2312"/>
                <w:kern w:val="0"/>
                <w:sz w:val="24"/>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3322" w:type="dxa"/>
            <w:vAlign w:val="bottom"/>
          </w:tcPr>
          <w:p>
            <w:pPr>
              <w:adjustRightInd w:val="0"/>
              <w:spacing w:line="360" w:lineRule="auto"/>
              <w:jc w:val="center"/>
              <w:rPr>
                <w:rFonts w:eastAsia="仿宋_GB2312"/>
                <w:kern w:val="0"/>
                <w:sz w:val="24"/>
              </w:rPr>
            </w:pPr>
            <w:r>
              <w:rPr>
                <w:rFonts w:hint="eastAsia" w:eastAsia="仿宋_GB2312"/>
                <w:kern w:val="0"/>
                <w:sz w:val="24"/>
              </w:rPr>
              <w:t>工作频率</w:t>
            </w:r>
          </w:p>
        </w:tc>
        <w:tc>
          <w:tcPr>
            <w:tcW w:w="3157" w:type="dxa"/>
            <w:vAlign w:val="center"/>
          </w:tcPr>
          <w:p>
            <w:pPr>
              <w:widowControl/>
              <w:jc w:val="center"/>
              <w:textAlignment w:val="center"/>
              <w:rPr>
                <w:rFonts w:eastAsia="仿宋_GB2312"/>
                <w:kern w:val="0"/>
                <w:sz w:val="24"/>
              </w:rPr>
            </w:pPr>
            <w:r>
              <w:rPr>
                <w:rFonts w:eastAsia="等线"/>
                <w:color w:val="000000"/>
                <w:kern w:val="0"/>
                <w:sz w:val="24"/>
                <w:lang w:bidi="ar"/>
              </w:rPr>
              <w:t>3.5</w:t>
            </w:r>
          </w:p>
        </w:tc>
        <w:tc>
          <w:tcPr>
            <w:tcW w:w="1759" w:type="dxa"/>
          </w:tcPr>
          <w:p>
            <w:pPr>
              <w:adjustRightInd w:val="0"/>
              <w:spacing w:line="360" w:lineRule="auto"/>
              <w:jc w:val="center"/>
              <w:rPr>
                <w:rFonts w:eastAsia="仿宋_GB2312"/>
                <w:kern w:val="0"/>
                <w:sz w:val="24"/>
                <w:lang w:val="zh-CN"/>
              </w:rPr>
            </w:pPr>
            <w:r>
              <w:rPr>
                <w:rFonts w:hint="eastAsia" w:eastAsia="仿宋_GB2312"/>
                <w:kern w:val="0"/>
                <w:sz w:val="24"/>
              </w:rPr>
              <w:t>GHz</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3" w:hRule="atLeast"/>
          <w:jc w:val="center"/>
        </w:trPr>
        <w:tc>
          <w:tcPr>
            <w:tcW w:w="3322" w:type="dxa"/>
            <w:vAlign w:val="bottom"/>
          </w:tcPr>
          <w:p>
            <w:pPr>
              <w:adjustRightInd w:val="0"/>
              <w:spacing w:line="360" w:lineRule="auto"/>
              <w:jc w:val="center"/>
              <w:rPr>
                <w:rFonts w:eastAsia="仿宋_GB2312"/>
                <w:kern w:val="0"/>
                <w:sz w:val="24"/>
              </w:rPr>
            </w:pPr>
            <w:r>
              <w:rPr>
                <w:rFonts w:hint="eastAsia" w:eastAsia="仿宋_GB2312"/>
                <w:kern w:val="0"/>
                <w:sz w:val="24"/>
              </w:rPr>
              <w:t>本市区域面积</w:t>
            </w:r>
          </w:p>
        </w:tc>
        <w:tc>
          <w:tcPr>
            <w:tcW w:w="3157" w:type="dxa"/>
            <w:vAlign w:val="center"/>
          </w:tcPr>
          <w:p>
            <w:pPr>
              <w:widowControl/>
              <w:jc w:val="center"/>
              <w:textAlignment w:val="center"/>
              <w:rPr>
                <w:rFonts w:eastAsia="仿宋_GB2312"/>
                <w:kern w:val="0"/>
                <w:sz w:val="24"/>
              </w:rPr>
            </w:pPr>
            <w:r>
              <w:rPr>
                <w:rFonts w:eastAsia="等线"/>
                <w:color w:val="000000"/>
                <w:kern w:val="0"/>
                <w:sz w:val="24"/>
                <w:lang w:bidi="ar"/>
              </w:rPr>
              <w:t>1800</w:t>
            </w:r>
          </w:p>
        </w:tc>
        <w:tc>
          <w:tcPr>
            <w:tcW w:w="1759" w:type="dxa"/>
          </w:tcPr>
          <w:p>
            <w:pPr>
              <w:adjustRightInd w:val="0"/>
              <w:spacing w:line="360" w:lineRule="auto"/>
              <w:jc w:val="center"/>
              <w:rPr>
                <w:rFonts w:eastAsia="仿宋_GB2312"/>
                <w:sz w:val="22"/>
                <w:szCs w:val="22"/>
                <w:lang w:val="zh-CN"/>
              </w:rPr>
            </w:pPr>
            <w:r>
              <w:rPr>
                <w:rFonts w:hint="eastAsia" w:eastAsia="仿宋_GB2312"/>
                <w:kern w:val="0"/>
                <w:sz w:val="24"/>
              </w:rPr>
              <w:t>km</w:t>
            </w:r>
            <w:r>
              <w:rPr>
                <w:rFonts w:hint="eastAsia" w:eastAsia="仿宋_GB2312"/>
                <w:kern w:val="0"/>
                <w:sz w:val="24"/>
                <w:vertAlign w:val="superscript"/>
              </w:rPr>
              <w:t>2</w:t>
            </w:r>
          </w:p>
        </w:tc>
      </w:tr>
    </w:tbl>
    <w:p>
      <w:pPr>
        <w:adjustRightInd w:val="0"/>
        <w:spacing w:line="360" w:lineRule="auto"/>
        <w:rPr>
          <w:rFonts w:eastAsia="仿宋_GB2312"/>
          <w:sz w:val="24"/>
        </w:rPr>
      </w:pPr>
    </w:p>
    <w:p>
      <w:pPr>
        <w:adjustRightInd w:val="0"/>
        <w:spacing w:line="360" w:lineRule="auto"/>
        <w:jc w:val="center"/>
        <w:rPr>
          <w:rFonts w:eastAsia="仿宋_GB2312"/>
          <w:sz w:val="24"/>
        </w:rPr>
      </w:pPr>
      <w:r>
        <w:rPr>
          <w:rFonts w:hint="eastAsia" w:eastAsia="仿宋_GB2312"/>
          <w:sz w:val="24"/>
        </w:rPr>
        <w:t>表1-22上行容量计算参数规划</w:t>
      </w:r>
    </w:p>
    <w:tbl>
      <w:tblPr>
        <w:tblStyle w:val="2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010"/>
        <w:gridCol w:w="40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参数名</w:t>
            </w:r>
          </w:p>
        </w:tc>
        <w:tc>
          <w:tcPr>
            <w:tcW w:w="4010" w:type="dxa"/>
          </w:tcPr>
          <w:p>
            <w:pPr>
              <w:adjustRightInd w:val="0"/>
              <w:spacing w:line="360" w:lineRule="auto"/>
              <w:jc w:val="center"/>
              <w:rPr>
                <w:rFonts w:eastAsia="仿宋_GB2312"/>
                <w:kern w:val="0"/>
                <w:sz w:val="24"/>
              </w:rPr>
            </w:pPr>
            <w:r>
              <w:rPr>
                <w:rFonts w:hint="eastAsia" w:eastAsia="仿宋_GB2312"/>
                <w:kern w:val="0"/>
                <w:sz w:val="24"/>
              </w:rPr>
              <w:t>取值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调制方式</w:t>
            </w:r>
          </w:p>
        </w:tc>
        <w:tc>
          <w:tcPr>
            <w:tcW w:w="4010" w:type="dxa"/>
            <w:vAlign w:val="center"/>
          </w:tcPr>
          <w:p>
            <w:pPr>
              <w:widowControl/>
              <w:jc w:val="center"/>
              <w:textAlignment w:val="center"/>
              <w:rPr>
                <w:rFonts w:eastAsia="仿宋_GB2312"/>
                <w:kern w:val="0"/>
                <w:sz w:val="24"/>
              </w:rPr>
            </w:pPr>
            <w:r>
              <w:rPr>
                <w:rFonts w:eastAsia="等线"/>
                <w:color w:val="000000"/>
                <w:kern w:val="0"/>
                <w:sz w:val="24"/>
                <w:lang w:bidi="ar"/>
              </w:rPr>
              <w:t>256QAM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流数</w:t>
            </w:r>
          </w:p>
        </w:tc>
        <w:tc>
          <w:tcPr>
            <w:tcW w:w="4010" w:type="dxa"/>
            <w:vAlign w:val="center"/>
          </w:tcPr>
          <w:p>
            <w:pPr>
              <w:widowControl/>
              <w:jc w:val="center"/>
              <w:textAlignment w:val="center"/>
              <w:rPr>
                <w:rFonts w:eastAsia="仿宋_GB2312"/>
                <w:kern w:val="0"/>
                <w:sz w:val="24"/>
              </w:rPr>
            </w:pPr>
            <w:r>
              <w:rPr>
                <w:rFonts w:eastAsia="等线"/>
                <w:color w:val="000000"/>
                <w:kern w:val="0"/>
                <w:sz w:val="24"/>
                <w:lang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μ</w:t>
            </w:r>
          </w:p>
        </w:tc>
        <w:tc>
          <w:tcPr>
            <w:tcW w:w="4010" w:type="dxa"/>
            <w:vAlign w:val="center"/>
          </w:tcPr>
          <w:p>
            <w:pPr>
              <w:widowControl/>
              <w:jc w:val="center"/>
              <w:textAlignment w:val="center"/>
              <w:rPr>
                <w:rFonts w:eastAsia="仿宋_GB2312"/>
                <w:kern w:val="0"/>
                <w:sz w:val="24"/>
              </w:rPr>
            </w:pPr>
            <w:r>
              <w:rPr>
                <w:rFonts w:eastAsia="等线"/>
                <w:color w:val="000000"/>
                <w:kern w:val="0"/>
                <w:sz w:val="24"/>
                <w:lang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帧结构</w:t>
            </w:r>
          </w:p>
        </w:tc>
        <w:tc>
          <w:tcPr>
            <w:tcW w:w="4010" w:type="dxa"/>
            <w:vAlign w:val="center"/>
          </w:tcPr>
          <w:p>
            <w:pPr>
              <w:widowControl/>
              <w:jc w:val="center"/>
              <w:textAlignment w:val="center"/>
              <w:rPr>
                <w:rFonts w:eastAsia="仿宋_GB2312"/>
                <w:kern w:val="0"/>
                <w:sz w:val="24"/>
              </w:rPr>
            </w:pPr>
            <w:r>
              <w:rPr>
                <w:rFonts w:eastAsia="等线"/>
                <w:color w:val="000000"/>
                <w:kern w:val="0"/>
                <w:sz w:val="24"/>
                <w:lang w:bidi="ar"/>
              </w:rPr>
              <w:t>11200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缩放因子</w:t>
            </w:r>
          </w:p>
        </w:tc>
        <w:tc>
          <w:tcPr>
            <w:tcW w:w="4010" w:type="dxa"/>
            <w:vAlign w:val="center"/>
          </w:tcPr>
          <w:p>
            <w:pPr>
              <w:widowControl/>
              <w:jc w:val="center"/>
              <w:textAlignment w:val="center"/>
              <w:rPr>
                <w:rFonts w:eastAsia="仿宋_GB2312"/>
                <w:kern w:val="0"/>
                <w:sz w:val="24"/>
              </w:rPr>
            </w:pPr>
            <w:r>
              <w:rPr>
                <w:rFonts w:eastAsia="等线"/>
                <w:color w:val="000000"/>
                <w:kern w:val="0"/>
                <w:sz w:val="24"/>
                <w:lang w:bidi="ar"/>
              </w:rPr>
              <w:t>0.77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S时隙中上行符号数</w:t>
            </w:r>
          </w:p>
        </w:tc>
        <w:tc>
          <w:tcPr>
            <w:tcW w:w="4010" w:type="dxa"/>
            <w:vAlign w:val="center"/>
          </w:tcPr>
          <w:p>
            <w:pPr>
              <w:widowControl/>
              <w:jc w:val="center"/>
              <w:textAlignment w:val="center"/>
              <w:rPr>
                <w:rFonts w:eastAsia="仿宋_GB2312"/>
                <w:kern w:val="0"/>
                <w:sz w:val="24"/>
              </w:rPr>
            </w:pPr>
            <w:r>
              <w:rPr>
                <w:rFonts w:eastAsia="等线"/>
                <w:color w:val="000000"/>
                <w:kern w:val="0"/>
                <w:sz w:val="24"/>
                <w:lang w:bidi="ar"/>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最大RB数</w:t>
            </w:r>
          </w:p>
        </w:tc>
        <w:tc>
          <w:tcPr>
            <w:tcW w:w="4010" w:type="dxa"/>
            <w:vAlign w:val="center"/>
          </w:tcPr>
          <w:p>
            <w:pPr>
              <w:widowControl/>
              <w:jc w:val="center"/>
              <w:textAlignment w:val="center"/>
              <w:rPr>
                <w:rFonts w:eastAsia="仿宋_GB2312"/>
                <w:kern w:val="0"/>
                <w:sz w:val="24"/>
              </w:rPr>
            </w:pPr>
            <w:r>
              <w:rPr>
                <w:rFonts w:eastAsia="等线"/>
                <w:color w:val="000000"/>
                <w:kern w:val="0"/>
                <w:sz w:val="24"/>
                <w:lang w:bidi="ar"/>
              </w:rPr>
              <w:t>272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R</w:t>
            </w:r>
            <w:r>
              <w:rPr>
                <w:rFonts w:hint="eastAsia" w:eastAsia="仿宋_GB2312"/>
                <w:kern w:val="0"/>
                <w:sz w:val="24"/>
                <w:vertAlign w:val="subscript"/>
              </w:rPr>
              <w:t>max</w:t>
            </w:r>
          </w:p>
        </w:tc>
        <w:tc>
          <w:tcPr>
            <w:tcW w:w="4010" w:type="dxa"/>
            <w:vAlign w:val="center"/>
          </w:tcPr>
          <w:p>
            <w:pPr>
              <w:widowControl/>
              <w:jc w:val="center"/>
              <w:textAlignment w:val="center"/>
              <w:rPr>
                <w:rFonts w:eastAsia="仿宋_GB2312"/>
                <w:kern w:val="0"/>
                <w:sz w:val="24"/>
              </w:rPr>
            </w:pPr>
            <w:r>
              <w:rPr>
                <w:rFonts w:eastAsia="等线"/>
                <w:color w:val="000000"/>
                <w:kern w:val="0"/>
                <w:sz w:val="24"/>
                <w:lang w:bidi="ar"/>
              </w:rPr>
              <w:t>948/1024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开销比例</w:t>
            </w:r>
          </w:p>
        </w:tc>
        <w:tc>
          <w:tcPr>
            <w:tcW w:w="4010" w:type="dxa"/>
            <w:vAlign w:val="center"/>
          </w:tcPr>
          <w:p>
            <w:pPr>
              <w:widowControl/>
              <w:jc w:val="center"/>
              <w:textAlignment w:val="center"/>
              <w:rPr>
                <w:rFonts w:eastAsia="仿宋_GB2312"/>
                <w:kern w:val="0"/>
                <w:sz w:val="24"/>
              </w:rPr>
            </w:pPr>
            <w:r>
              <w:rPr>
                <w:rFonts w:eastAsia="等线"/>
                <w:color w:val="000000"/>
                <w:kern w:val="0"/>
                <w:sz w:val="24"/>
                <w:lang w:bidi="ar"/>
              </w:rPr>
              <w:t>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单小区RRC最大用户数</w:t>
            </w:r>
          </w:p>
        </w:tc>
        <w:tc>
          <w:tcPr>
            <w:tcW w:w="4010" w:type="dxa"/>
            <w:vAlign w:val="center"/>
          </w:tcPr>
          <w:p>
            <w:pPr>
              <w:widowControl/>
              <w:jc w:val="center"/>
              <w:textAlignment w:val="center"/>
              <w:rPr>
                <w:rFonts w:eastAsia="仿宋_GB2312"/>
                <w:kern w:val="0"/>
                <w:sz w:val="24"/>
              </w:rPr>
            </w:pPr>
            <w:r>
              <w:rPr>
                <w:rFonts w:eastAsia="等线"/>
                <w:color w:val="000000"/>
                <w:kern w:val="0"/>
                <w:sz w:val="24"/>
                <w:lang w:bidi="ar"/>
              </w:rPr>
              <w:t>600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本市5G用户数</w:t>
            </w:r>
          </w:p>
        </w:tc>
        <w:tc>
          <w:tcPr>
            <w:tcW w:w="4010" w:type="dxa"/>
            <w:vAlign w:val="center"/>
          </w:tcPr>
          <w:p>
            <w:pPr>
              <w:widowControl/>
              <w:jc w:val="center"/>
              <w:textAlignment w:val="center"/>
              <w:rPr>
                <w:rFonts w:eastAsia="仿宋_GB2312"/>
                <w:kern w:val="0"/>
                <w:sz w:val="24"/>
              </w:rPr>
            </w:pPr>
            <w:r>
              <w:rPr>
                <w:rFonts w:eastAsia="等线"/>
                <w:color w:val="000000"/>
                <w:kern w:val="0"/>
                <w:sz w:val="24"/>
                <w:lang w:bidi="ar"/>
              </w:rPr>
              <w:t>800</w:t>
            </w:r>
            <w:r>
              <w:rPr>
                <w:rFonts w:ascii="仿宋_GB2312" w:eastAsia="仿宋_GB2312" w:cs="仿宋_GB2312"/>
                <w:color w:val="000000"/>
                <w:kern w:val="0"/>
                <w:sz w:val="24"/>
                <w:lang w:bidi="ar"/>
              </w:rPr>
              <w:t>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编码效率</w:t>
            </w:r>
          </w:p>
        </w:tc>
        <w:tc>
          <w:tcPr>
            <w:tcW w:w="4010" w:type="dxa"/>
            <w:vAlign w:val="center"/>
          </w:tcPr>
          <w:p>
            <w:pPr>
              <w:widowControl/>
              <w:jc w:val="center"/>
              <w:textAlignment w:val="center"/>
              <w:rPr>
                <w:rFonts w:eastAsia="仿宋_GB2312"/>
                <w:kern w:val="0"/>
                <w:sz w:val="24"/>
              </w:rPr>
            </w:pPr>
            <w:r>
              <w:rPr>
                <w:rFonts w:eastAsia="等线"/>
                <w:color w:val="000000"/>
                <w:kern w:val="0"/>
                <w:sz w:val="24"/>
                <w:lang w:bidi="ar"/>
              </w:rPr>
              <w:t>0.75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上行速率转化因子</w:t>
            </w:r>
          </w:p>
        </w:tc>
        <w:tc>
          <w:tcPr>
            <w:tcW w:w="4010" w:type="dxa"/>
            <w:vAlign w:val="center"/>
          </w:tcPr>
          <w:p>
            <w:pPr>
              <w:widowControl/>
              <w:jc w:val="center"/>
              <w:textAlignment w:val="center"/>
              <w:rPr>
                <w:rFonts w:eastAsia="仿宋_GB2312"/>
                <w:kern w:val="0"/>
                <w:sz w:val="24"/>
              </w:rPr>
            </w:pPr>
            <w:r>
              <w:rPr>
                <w:rFonts w:eastAsia="等线"/>
                <w:color w:val="000000"/>
                <w:kern w:val="0"/>
                <w:sz w:val="24"/>
                <w:lang w:bidi="ar"/>
              </w:rPr>
              <w:t>0.71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在线用户比例</w:t>
            </w:r>
          </w:p>
        </w:tc>
        <w:tc>
          <w:tcPr>
            <w:tcW w:w="4010" w:type="dxa"/>
            <w:vAlign w:val="center"/>
          </w:tcPr>
          <w:p>
            <w:pPr>
              <w:widowControl/>
              <w:jc w:val="center"/>
              <w:textAlignment w:val="center"/>
              <w:rPr>
                <w:rFonts w:eastAsia="仿宋_GB2312"/>
                <w:kern w:val="0"/>
                <w:sz w:val="24"/>
              </w:rPr>
            </w:pPr>
            <w:r>
              <w:rPr>
                <w:rFonts w:eastAsia="等线"/>
                <w:color w:val="000000"/>
                <w:kern w:val="0"/>
                <w:sz w:val="24"/>
                <w:lang w:bidi="ar"/>
              </w:rPr>
              <w:t>0.08</w:t>
            </w:r>
          </w:p>
        </w:tc>
      </w:tr>
    </w:tbl>
    <w:p>
      <w:pPr>
        <w:adjustRightInd w:val="0"/>
        <w:spacing w:line="360" w:lineRule="auto"/>
        <w:rPr>
          <w:rFonts w:eastAsia="仿宋_GB2312"/>
          <w:sz w:val="24"/>
        </w:rPr>
      </w:pPr>
    </w:p>
    <w:p>
      <w:pPr>
        <w:adjustRightInd w:val="0"/>
        <w:spacing w:line="360" w:lineRule="auto"/>
        <w:jc w:val="center"/>
        <w:rPr>
          <w:rFonts w:eastAsia="仿宋_GB2312"/>
          <w:sz w:val="24"/>
        </w:rPr>
      </w:pPr>
      <w:r>
        <w:rPr>
          <w:rFonts w:hint="eastAsia" w:eastAsia="仿宋_GB2312"/>
          <w:sz w:val="24"/>
        </w:rPr>
        <w:t>表1-23 下行容量计算参数规划</w:t>
      </w:r>
    </w:p>
    <w:tbl>
      <w:tblPr>
        <w:tblStyle w:val="2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148"/>
        <w:gridCol w:w="41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参数名</w:t>
            </w:r>
          </w:p>
        </w:tc>
        <w:tc>
          <w:tcPr>
            <w:tcW w:w="4148" w:type="dxa"/>
          </w:tcPr>
          <w:p>
            <w:pPr>
              <w:adjustRightInd w:val="0"/>
              <w:spacing w:line="360" w:lineRule="auto"/>
              <w:jc w:val="center"/>
              <w:rPr>
                <w:rFonts w:eastAsia="仿宋_GB2312"/>
                <w:kern w:val="0"/>
                <w:sz w:val="24"/>
              </w:rPr>
            </w:pPr>
            <w:r>
              <w:rPr>
                <w:rFonts w:hint="eastAsia" w:eastAsia="仿宋_GB2312"/>
                <w:kern w:val="0"/>
                <w:sz w:val="24"/>
              </w:rPr>
              <w:t>取值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调制方式</w:t>
            </w:r>
          </w:p>
        </w:tc>
        <w:tc>
          <w:tcPr>
            <w:tcW w:w="4148" w:type="dxa"/>
          </w:tcPr>
          <w:p>
            <w:pPr>
              <w:adjustRightInd w:val="0"/>
              <w:spacing w:line="360" w:lineRule="auto"/>
              <w:jc w:val="center"/>
              <w:rPr>
                <w:rFonts w:eastAsia="仿宋_GB2312"/>
                <w:kern w:val="0"/>
                <w:sz w:val="24"/>
              </w:rPr>
            </w:pPr>
            <w:r>
              <w:rPr>
                <w:rFonts w:hint="eastAsia" w:eastAsia="仿宋_GB2312"/>
                <w:kern w:val="0"/>
                <w:sz w:val="24"/>
              </w:rPr>
              <w:t>64QAM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流数</w:t>
            </w:r>
          </w:p>
        </w:tc>
        <w:tc>
          <w:tcPr>
            <w:tcW w:w="4148" w:type="dxa"/>
          </w:tcPr>
          <w:p>
            <w:pPr>
              <w:adjustRightInd w:val="0"/>
              <w:spacing w:line="360" w:lineRule="auto"/>
              <w:jc w:val="center"/>
              <w:rPr>
                <w:rFonts w:eastAsia="仿宋_GB2312"/>
                <w:kern w:val="0"/>
                <w:sz w:val="24"/>
              </w:rPr>
            </w:pPr>
            <w:r>
              <w:rPr>
                <w:rFonts w:eastAsia="仿宋_GB2312"/>
                <w:kern w:val="0"/>
                <w:sz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μ</w:t>
            </w:r>
          </w:p>
        </w:tc>
        <w:tc>
          <w:tcPr>
            <w:tcW w:w="4148" w:type="dxa"/>
          </w:tcPr>
          <w:p>
            <w:pPr>
              <w:adjustRightInd w:val="0"/>
              <w:spacing w:line="360" w:lineRule="auto"/>
              <w:jc w:val="center"/>
              <w:rPr>
                <w:rFonts w:eastAsia="仿宋_GB2312"/>
                <w:kern w:val="0"/>
                <w:sz w:val="24"/>
              </w:rPr>
            </w:pPr>
            <w:r>
              <w:rPr>
                <w:rFonts w:hint="eastAsia" w:eastAsia="仿宋_GB2312"/>
                <w:kern w:val="0"/>
                <w:sz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帧结构</w:t>
            </w:r>
          </w:p>
        </w:tc>
        <w:tc>
          <w:tcPr>
            <w:tcW w:w="4148" w:type="dxa"/>
          </w:tcPr>
          <w:p>
            <w:pPr>
              <w:adjustRightInd w:val="0"/>
              <w:spacing w:line="360" w:lineRule="auto"/>
              <w:jc w:val="center"/>
              <w:rPr>
                <w:rFonts w:eastAsia="仿宋_GB2312"/>
                <w:kern w:val="0"/>
                <w:sz w:val="24"/>
              </w:rPr>
            </w:pPr>
            <w:r>
              <w:rPr>
                <w:rFonts w:hint="eastAsia" w:eastAsia="仿宋_GB2312"/>
                <w:kern w:val="0"/>
                <w:sz w:val="24"/>
              </w:rPr>
              <w:t>11200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缩放因子</w:t>
            </w:r>
          </w:p>
        </w:tc>
        <w:tc>
          <w:tcPr>
            <w:tcW w:w="4148" w:type="dxa"/>
          </w:tcPr>
          <w:p>
            <w:pPr>
              <w:adjustRightInd w:val="0"/>
              <w:spacing w:line="360" w:lineRule="auto"/>
              <w:jc w:val="center"/>
              <w:rPr>
                <w:rFonts w:eastAsia="仿宋_GB2312"/>
                <w:kern w:val="0"/>
                <w:sz w:val="24"/>
              </w:rPr>
            </w:pPr>
            <w:r>
              <w:rPr>
                <w:rFonts w:hint="eastAsia" w:eastAsia="仿宋_GB2312"/>
                <w:kern w:val="0"/>
                <w:sz w:val="24"/>
              </w:rPr>
              <w:t>0.76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S时隙中下行符号数</w:t>
            </w:r>
          </w:p>
        </w:tc>
        <w:tc>
          <w:tcPr>
            <w:tcW w:w="4148" w:type="dxa"/>
          </w:tcPr>
          <w:p>
            <w:pPr>
              <w:adjustRightInd w:val="0"/>
              <w:spacing w:line="360" w:lineRule="auto"/>
              <w:jc w:val="center"/>
              <w:rPr>
                <w:rFonts w:eastAsia="仿宋_GB2312"/>
                <w:kern w:val="0"/>
                <w:sz w:val="24"/>
              </w:rPr>
            </w:pPr>
            <w:r>
              <w:rPr>
                <w:rFonts w:eastAsia="仿宋_GB2312"/>
                <w:kern w:val="0"/>
                <w:sz w:val="24"/>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最大RB数</w:t>
            </w:r>
          </w:p>
        </w:tc>
        <w:tc>
          <w:tcPr>
            <w:tcW w:w="4148" w:type="dxa"/>
          </w:tcPr>
          <w:p>
            <w:pPr>
              <w:adjustRightInd w:val="0"/>
              <w:spacing w:line="360" w:lineRule="auto"/>
              <w:jc w:val="center"/>
              <w:rPr>
                <w:rFonts w:eastAsia="仿宋_GB2312"/>
                <w:kern w:val="0"/>
                <w:sz w:val="24"/>
              </w:rPr>
            </w:pPr>
            <w:r>
              <w:rPr>
                <w:rFonts w:hint="eastAsia" w:eastAsia="仿宋_GB2312"/>
                <w:kern w:val="0"/>
                <w:sz w:val="24"/>
              </w:rPr>
              <w:t>27</w:t>
            </w:r>
            <w:r>
              <w:rPr>
                <w:rFonts w:eastAsia="仿宋_GB2312"/>
                <w:kern w:val="0"/>
                <w:sz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R</w:t>
            </w:r>
            <w:r>
              <w:rPr>
                <w:rFonts w:hint="eastAsia" w:eastAsia="仿宋_GB2312"/>
                <w:kern w:val="0"/>
                <w:sz w:val="24"/>
                <w:vertAlign w:val="subscript"/>
              </w:rPr>
              <w:t>max</w:t>
            </w:r>
          </w:p>
        </w:tc>
        <w:tc>
          <w:tcPr>
            <w:tcW w:w="4148" w:type="dxa"/>
          </w:tcPr>
          <w:p>
            <w:pPr>
              <w:adjustRightInd w:val="0"/>
              <w:spacing w:line="360" w:lineRule="auto"/>
              <w:jc w:val="center"/>
              <w:rPr>
                <w:rFonts w:eastAsia="仿宋_GB2312"/>
                <w:kern w:val="0"/>
                <w:sz w:val="24"/>
              </w:rPr>
            </w:pPr>
            <w:r>
              <w:rPr>
                <w:rFonts w:hint="eastAsia" w:eastAsia="仿宋_GB2312"/>
                <w:kern w:val="0"/>
                <w:sz w:val="24"/>
              </w:rPr>
              <w:t>948/1024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开销比例</w:t>
            </w:r>
          </w:p>
        </w:tc>
        <w:tc>
          <w:tcPr>
            <w:tcW w:w="4148" w:type="dxa"/>
          </w:tcPr>
          <w:p>
            <w:pPr>
              <w:adjustRightInd w:val="0"/>
              <w:spacing w:line="360" w:lineRule="auto"/>
              <w:jc w:val="center"/>
              <w:rPr>
                <w:rFonts w:eastAsia="仿宋_GB2312"/>
                <w:kern w:val="0"/>
                <w:sz w:val="24"/>
              </w:rPr>
            </w:pPr>
            <w:r>
              <w:rPr>
                <w:rFonts w:hint="eastAsia" w:eastAsia="仿宋_GB2312"/>
                <w:kern w:val="0"/>
                <w:sz w:val="24"/>
              </w:rPr>
              <w:t>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单小区RRC最大用户数</w:t>
            </w:r>
          </w:p>
        </w:tc>
        <w:tc>
          <w:tcPr>
            <w:tcW w:w="4148" w:type="dxa"/>
          </w:tcPr>
          <w:p>
            <w:pPr>
              <w:adjustRightInd w:val="0"/>
              <w:spacing w:line="360" w:lineRule="auto"/>
              <w:jc w:val="center"/>
              <w:rPr>
                <w:rFonts w:eastAsia="仿宋_GB2312"/>
                <w:kern w:val="0"/>
                <w:sz w:val="24"/>
              </w:rPr>
            </w:pPr>
            <w:r>
              <w:rPr>
                <w:rFonts w:hint="eastAsia" w:eastAsia="仿宋_GB2312"/>
                <w:kern w:val="0"/>
                <w:sz w:val="24"/>
              </w:rPr>
              <w:t>600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本市5G用户数</w:t>
            </w:r>
          </w:p>
        </w:tc>
        <w:tc>
          <w:tcPr>
            <w:tcW w:w="4148" w:type="dxa"/>
          </w:tcPr>
          <w:p>
            <w:pPr>
              <w:adjustRightInd w:val="0"/>
              <w:spacing w:line="360" w:lineRule="auto"/>
              <w:jc w:val="center"/>
              <w:rPr>
                <w:rFonts w:eastAsia="仿宋_GB2312"/>
                <w:kern w:val="0"/>
                <w:sz w:val="24"/>
              </w:rPr>
            </w:pPr>
            <w:r>
              <w:rPr>
                <w:rFonts w:eastAsia="仿宋_GB2312"/>
                <w:kern w:val="0"/>
                <w:sz w:val="24"/>
              </w:rPr>
              <w:t>800</w:t>
            </w:r>
            <w:r>
              <w:rPr>
                <w:rFonts w:hint="eastAsia" w:eastAsia="仿宋_GB2312"/>
                <w:kern w:val="0"/>
                <w:sz w:val="24"/>
              </w:rPr>
              <w:t>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编码效率</w:t>
            </w:r>
          </w:p>
        </w:tc>
        <w:tc>
          <w:tcPr>
            <w:tcW w:w="4148" w:type="dxa"/>
          </w:tcPr>
          <w:p>
            <w:pPr>
              <w:adjustRightInd w:val="0"/>
              <w:spacing w:line="360" w:lineRule="auto"/>
              <w:jc w:val="center"/>
              <w:rPr>
                <w:rFonts w:eastAsia="仿宋_GB2312"/>
                <w:kern w:val="0"/>
                <w:sz w:val="24"/>
              </w:rPr>
            </w:pPr>
            <w:r>
              <w:rPr>
                <w:rFonts w:hint="eastAsia" w:eastAsia="仿宋_GB2312"/>
                <w:kern w:val="0"/>
                <w:sz w:val="24"/>
              </w:rPr>
              <w:t>0.75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下行速率转化因子</w:t>
            </w:r>
          </w:p>
        </w:tc>
        <w:tc>
          <w:tcPr>
            <w:tcW w:w="4148" w:type="dxa"/>
          </w:tcPr>
          <w:p>
            <w:pPr>
              <w:adjustRightInd w:val="0"/>
              <w:spacing w:line="360" w:lineRule="auto"/>
              <w:jc w:val="center"/>
              <w:rPr>
                <w:rFonts w:eastAsia="仿宋_GB2312"/>
                <w:kern w:val="0"/>
                <w:sz w:val="24"/>
              </w:rPr>
            </w:pPr>
            <w:r>
              <w:rPr>
                <w:rFonts w:hint="eastAsia" w:eastAsia="仿宋_GB2312"/>
                <w:kern w:val="0"/>
                <w:sz w:val="24"/>
              </w:rPr>
              <w:t>0.</w:t>
            </w:r>
            <w:r>
              <w:rPr>
                <w:rFonts w:eastAsia="仿宋_GB2312"/>
                <w:kern w:val="0"/>
                <w:sz w:val="24"/>
              </w:rPr>
              <w:t>71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在线用户比例</w:t>
            </w:r>
          </w:p>
        </w:tc>
        <w:tc>
          <w:tcPr>
            <w:tcW w:w="4148" w:type="dxa"/>
          </w:tcPr>
          <w:p>
            <w:pPr>
              <w:adjustRightInd w:val="0"/>
              <w:spacing w:line="360" w:lineRule="auto"/>
              <w:jc w:val="center"/>
              <w:rPr>
                <w:rFonts w:eastAsia="仿宋_GB2312"/>
                <w:kern w:val="0"/>
                <w:sz w:val="24"/>
              </w:rPr>
            </w:pPr>
            <w:r>
              <w:rPr>
                <w:rFonts w:hint="eastAsia" w:eastAsia="仿宋_GB2312"/>
                <w:kern w:val="0"/>
                <w:sz w:val="24"/>
              </w:rPr>
              <w:t>0.</w:t>
            </w:r>
            <w:r>
              <w:rPr>
                <w:rFonts w:eastAsia="仿宋_GB2312"/>
                <w:kern w:val="0"/>
                <w:sz w:val="24"/>
              </w:rPr>
              <w:t>08</w:t>
            </w:r>
          </w:p>
        </w:tc>
      </w:tr>
    </w:tbl>
    <w:p>
      <w:pPr>
        <w:adjustRightInd w:val="0"/>
        <w:spacing w:line="360" w:lineRule="auto"/>
        <w:rPr>
          <w:rFonts w:eastAsia="仿宋_GB2312"/>
          <w:sz w:val="24"/>
        </w:rPr>
      </w:pPr>
    </w:p>
    <w:p>
      <w:pPr>
        <w:adjustRightInd w:val="0"/>
        <w:spacing w:line="360" w:lineRule="auto"/>
        <w:jc w:val="center"/>
        <w:rPr>
          <w:rFonts w:eastAsia="仿宋_GB2312"/>
          <w:sz w:val="24"/>
        </w:rPr>
      </w:pPr>
      <w:r>
        <w:rPr>
          <w:rFonts w:hint="eastAsia" w:eastAsia="仿宋_GB2312"/>
          <w:sz w:val="24"/>
        </w:rPr>
        <w:t>表1-</w:t>
      </w:r>
      <w:r>
        <w:rPr>
          <w:rFonts w:eastAsia="仿宋_GB2312"/>
          <w:sz w:val="24"/>
        </w:rPr>
        <w:t>24</w:t>
      </w:r>
      <w:r>
        <w:rPr>
          <w:rFonts w:hint="eastAsia" w:eastAsia="仿宋_GB2312"/>
          <w:sz w:val="24"/>
        </w:rPr>
        <w:t xml:space="preserve"> 无线综合参数规划</w:t>
      </w:r>
    </w:p>
    <w:tbl>
      <w:tblPr>
        <w:tblStyle w:val="20"/>
        <w:tblW w:w="821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638"/>
        <w:gridCol w:w="3184"/>
        <w:gridCol w:w="13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3638" w:type="dxa"/>
          </w:tcPr>
          <w:p>
            <w:pPr>
              <w:adjustRightInd w:val="0"/>
              <w:spacing w:line="360" w:lineRule="auto"/>
              <w:jc w:val="center"/>
              <w:rPr>
                <w:rFonts w:eastAsia="仿宋_GB2312"/>
                <w:kern w:val="0"/>
                <w:sz w:val="24"/>
              </w:rPr>
            </w:pPr>
            <w:r>
              <w:rPr>
                <w:rFonts w:hint="eastAsia" w:eastAsia="仿宋_GB2312"/>
                <w:kern w:val="0"/>
                <w:sz w:val="24"/>
              </w:rPr>
              <w:t>参数名</w:t>
            </w:r>
          </w:p>
        </w:tc>
        <w:tc>
          <w:tcPr>
            <w:tcW w:w="3184" w:type="dxa"/>
          </w:tcPr>
          <w:p>
            <w:pPr>
              <w:adjustRightInd w:val="0"/>
              <w:spacing w:line="360" w:lineRule="auto"/>
              <w:jc w:val="center"/>
              <w:rPr>
                <w:rFonts w:eastAsia="仿宋_GB2312"/>
                <w:kern w:val="0"/>
                <w:sz w:val="24"/>
              </w:rPr>
            </w:pPr>
            <w:r>
              <w:rPr>
                <w:rFonts w:hint="eastAsia" w:eastAsia="仿宋_GB2312"/>
                <w:kern w:val="0"/>
                <w:sz w:val="24"/>
              </w:rPr>
              <w:t>取值</w:t>
            </w:r>
          </w:p>
        </w:tc>
        <w:tc>
          <w:tcPr>
            <w:tcW w:w="1396" w:type="dxa"/>
          </w:tcPr>
          <w:p>
            <w:pPr>
              <w:adjustRightInd w:val="0"/>
              <w:spacing w:line="360" w:lineRule="auto"/>
              <w:jc w:val="center"/>
              <w:rPr>
                <w:rFonts w:eastAsia="仿宋_GB2312"/>
                <w:kern w:val="0"/>
                <w:sz w:val="24"/>
              </w:rPr>
            </w:pPr>
            <w:r>
              <w:rPr>
                <w:rFonts w:hint="eastAsia" w:eastAsia="仿宋_GB2312"/>
                <w:kern w:val="0"/>
                <w:sz w:val="24"/>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6" w:hRule="atLeast"/>
          <w:jc w:val="center"/>
        </w:trPr>
        <w:tc>
          <w:tcPr>
            <w:tcW w:w="3638" w:type="dxa"/>
          </w:tcPr>
          <w:p>
            <w:pPr>
              <w:adjustRightInd w:val="0"/>
              <w:spacing w:line="360" w:lineRule="auto"/>
              <w:jc w:val="center"/>
              <w:rPr>
                <w:rFonts w:eastAsia="仿宋_GB2312"/>
                <w:kern w:val="0"/>
                <w:sz w:val="24"/>
              </w:rPr>
            </w:pPr>
            <w:r>
              <w:rPr>
                <w:rFonts w:hint="eastAsia" w:eastAsia="仿宋_GB2312"/>
                <w:kern w:val="0"/>
                <w:sz w:val="24"/>
              </w:rPr>
              <w:t>上行覆盖规划站点数目</w:t>
            </w:r>
          </w:p>
        </w:tc>
        <w:tc>
          <w:tcPr>
            <w:tcW w:w="3184" w:type="dxa"/>
          </w:tcPr>
          <w:p>
            <w:pPr>
              <w:adjustRightInd w:val="0"/>
              <w:spacing w:line="360" w:lineRule="auto"/>
              <w:jc w:val="center"/>
              <w:rPr>
                <w:rFonts w:eastAsia="仿宋_GB2312"/>
                <w:kern w:val="0"/>
                <w:sz w:val="24"/>
              </w:rPr>
            </w:pPr>
            <w:r>
              <w:rPr>
                <w:rFonts w:hint="eastAsia" w:eastAsia="仿宋_GB2312"/>
                <w:kern w:val="0"/>
                <w:sz w:val="24"/>
              </w:rPr>
              <w:t>参考无线覆盖计算项目结果</w:t>
            </w:r>
          </w:p>
        </w:tc>
        <w:tc>
          <w:tcPr>
            <w:tcW w:w="1396" w:type="dxa"/>
          </w:tcPr>
          <w:p>
            <w:pPr>
              <w:adjustRightInd w:val="0"/>
              <w:spacing w:line="360" w:lineRule="auto"/>
              <w:jc w:val="center"/>
              <w:rPr>
                <w:rFonts w:eastAsia="仿宋_GB2312"/>
                <w:kern w:val="0"/>
                <w:sz w:val="24"/>
              </w:rPr>
            </w:pPr>
            <w:r>
              <w:rPr>
                <w:rFonts w:hint="eastAsia" w:eastAsia="仿宋_GB2312"/>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638" w:type="dxa"/>
          </w:tcPr>
          <w:p>
            <w:pPr>
              <w:adjustRightInd w:val="0"/>
              <w:spacing w:line="360" w:lineRule="auto"/>
              <w:jc w:val="center"/>
              <w:rPr>
                <w:rFonts w:eastAsia="仿宋_GB2312"/>
                <w:kern w:val="0"/>
                <w:sz w:val="24"/>
              </w:rPr>
            </w:pPr>
            <w:r>
              <w:rPr>
                <w:rFonts w:hint="eastAsia" w:eastAsia="仿宋_GB2312"/>
                <w:kern w:val="0"/>
                <w:sz w:val="24"/>
              </w:rPr>
              <w:t>下行覆盖规划站点数目</w:t>
            </w:r>
          </w:p>
        </w:tc>
        <w:tc>
          <w:tcPr>
            <w:tcW w:w="3184" w:type="dxa"/>
          </w:tcPr>
          <w:p>
            <w:pPr>
              <w:adjustRightInd w:val="0"/>
              <w:spacing w:line="360" w:lineRule="auto"/>
              <w:jc w:val="center"/>
              <w:rPr>
                <w:rFonts w:eastAsia="仿宋_GB2312"/>
                <w:kern w:val="0"/>
                <w:sz w:val="24"/>
              </w:rPr>
            </w:pPr>
            <w:r>
              <w:rPr>
                <w:rFonts w:hint="eastAsia" w:eastAsia="仿宋_GB2312"/>
                <w:kern w:val="0"/>
                <w:sz w:val="24"/>
              </w:rPr>
              <w:t>参考无线覆盖计算项目结果</w:t>
            </w:r>
          </w:p>
        </w:tc>
        <w:tc>
          <w:tcPr>
            <w:tcW w:w="1396" w:type="dxa"/>
          </w:tcPr>
          <w:p>
            <w:pPr>
              <w:adjustRightInd w:val="0"/>
              <w:spacing w:line="360" w:lineRule="auto"/>
              <w:jc w:val="center"/>
              <w:rPr>
                <w:rFonts w:eastAsia="仿宋_GB2312"/>
                <w:kern w:val="0"/>
                <w:sz w:val="24"/>
              </w:rPr>
            </w:pPr>
            <w:r>
              <w:rPr>
                <w:rFonts w:hint="eastAsia" w:eastAsia="仿宋_GB2312"/>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3638" w:type="dxa"/>
          </w:tcPr>
          <w:p>
            <w:pPr>
              <w:adjustRightInd w:val="0"/>
              <w:spacing w:line="360" w:lineRule="auto"/>
              <w:jc w:val="center"/>
              <w:rPr>
                <w:rFonts w:eastAsia="仿宋_GB2312"/>
                <w:kern w:val="0"/>
                <w:sz w:val="24"/>
              </w:rPr>
            </w:pPr>
            <w:r>
              <w:rPr>
                <w:rFonts w:hint="eastAsia" w:eastAsia="仿宋_GB2312"/>
                <w:kern w:val="0"/>
                <w:sz w:val="24"/>
              </w:rPr>
              <w:t>热点区域扩容比例</w:t>
            </w:r>
          </w:p>
        </w:tc>
        <w:tc>
          <w:tcPr>
            <w:tcW w:w="3184" w:type="dxa"/>
            <w:vAlign w:val="center"/>
          </w:tcPr>
          <w:p>
            <w:pPr>
              <w:widowControl/>
              <w:jc w:val="center"/>
              <w:textAlignment w:val="center"/>
              <w:rPr>
                <w:rFonts w:eastAsia="仿宋_GB2312"/>
                <w:kern w:val="0"/>
                <w:sz w:val="24"/>
              </w:rPr>
            </w:pPr>
            <w:r>
              <w:rPr>
                <w:rFonts w:eastAsia="等线"/>
                <w:color w:val="000000"/>
                <w:kern w:val="0"/>
                <w:sz w:val="24"/>
                <w:lang w:bidi="ar"/>
              </w:rPr>
              <w:t>1.36</w:t>
            </w:r>
          </w:p>
        </w:tc>
        <w:tc>
          <w:tcPr>
            <w:tcW w:w="1396" w:type="dxa"/>
          </w:tcPr>
          <w:p>
            <w:pPr>
              <w:adjustRightInd w:val="0"/>
              <w:spacing w:line="360" w:lineRule="auto"/>
              <w:jc w:val="center"/>
              <w:rPr>
                <w:rFonts w:eastAsia="仿宋_GB2312"/>
                <w:kern w:val="0"/>
                <w:sz w:val="24"/>
              </w:rPr>
            </w:pPr>
            <w:r>
              <w:rPr>
                <w:rFonts w:hint="eastAsia" w:eastAsia="仿宋_GB2312"/>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jc w:val="center"/>
        </w:trPr>
        <w:tc>
          <w:tcPr>
            <w:tcW w:w="3638" w:type="dxa"/>
          </w:tcPr>
          <w:p>
            <w:pPr>
              <w:adjustRightInd w:val="0"/>
              <w:spacing w:line="360" w:lineRule="auto"/>
              <w:jc w:val="center"/>
              <w:rPr>
                <w:rFonts w:eastAsia="仿宋_GB2312"/>
                <w:kern w:val="0"/>
                <w:sz w:val="24"/>
              </w:rPr>
            </w:pPr>
            <w:r>
              <w:rPr>
                <w:rFonts w:hint="eastAsia" w:eastAsia="仿宋_GB2312"/>
                <w:kern w:val="0"/>
                <w:sz w:val="24"/>
              </w:rPr>
              <w:t>4G小区覆盖半径</w:t>
            </w:r>
          </w:p>
        </w:tc>
        <w:tc>
          <w:tcPr>
            <w:tcW w:w="3184" w:type="dxa"/>
            <w:vAlign w:val="center"/>
          </w:tcPr>
          <w:p>
            <w:pPr>
              <w:widowControl/>
              <w:jc w:val="center"/>
              <w:textAlignment w:val="center"/>
              <w:rPr>
                <w:rFonts w:eastAsia="仿宋_GB2312"/>
                <w:kern w:val="0"/>
                <w:sz w:val="24"/>
              </w:rPr>
            </w:pPr>
            <w:r>
              <w:rPr>
                <w:rFonts w:eastAsia="等线"/>
                <w:color w:val="000000"/>
                <w:kern w:val="0"/>
                <w:sz w:val="24"/>
                <w:lang w:bidi="ar"/>
              </w:rPr>
              <w:t>0.7</w:t>
            </w:r>
          </w:p>
        </w:tc>
        <w:tc>
          <w:tcPr>
            <w:tcW w:w="1396" w:type="dxa"/>
          </w:tcPr>
          <w:p>
            <w:pPr>
              <w:adjustRightInd w:val="0"/>
              <w:spacing w:line="360" w:lineRule="auto"/>
              <w:jc w:val="center"/>
              <w:rPr>
                <w:rFonts w:eastAsia="仿宋_GB2312"/>
                <w:kern w:val="0"/>
                <w:sz w:val="24"/>
              </w:rPr>
            </w:pPr>
            <w:r>
              <w:rPr>
                <w:rFonts w:hint="eastAsia" w:eastAsia="仿宋_GB2312"/>
                <w:kern w:val="0"/>
                <w:sz w:val="24"/>
              </w:rPr>
              <w:t>km</w:t>
            </w:r>
          </w:p>
        </w:tc>
      </w:tr>
    </w:tbl>
    <w:p>
      <w:pPr>
        <w:adjustRightInd w:val="0"/>
        <w:spacing w:line="360" w:lineRule="auto"/>
        <w:jc w:val="center"/>
        <w:rPr>
          <w:rFonts w:eastAsia="仿宋_GB2312"/>
          <w:sz w:val="24"/>
        </w:rPr>
      </w:pPr>
    </w:p>
    <w:p>
      <w:pPr>
        <w:adjustRightInd w:val="0"/>
        <w:spacing w:line="360" w:lineRule="auto"/>
        <w:jc w:val="center"/>
        <w:rPr>
          <w:rFonts w:eastAsia="仿宋_GB2312"/>
          <w:sz w:val="24"/>
        </w:rPr>
      </w:pPr>
      <w:r>
        <w:rPr>
          <w:rFonts w:hint="eastAsia" w:eastAsia="仿宋_GB2312"/>
          <w:sz w:val="24"/>
        </w:rPr>
        <w:t>表1-</w:t>
      </w:r>
      <w:r>
        <w:rPr>
          <w:rFonts w:eastAsia="仿宋_GB2312"/>
          <w:sz w:val="24"/>
        </w:rPr>
        <w:t xml:space="preserve">25 </w:t>
      </w:r>
      <w:r>
        <w:rPr>
          <w:rFonts w:hint="eastAsia" w:eastAsia="仿宋_GB2312"/>
          <w:sz w:val="24"/>
        </w:rPr>
        <w:t>5G承载网计算参数规划</w:t>
      </w:r>
    </w:p>
    <w:tbl>
      <w:tblPr>
        <w:tblStyle w:val="20"/>
        <w:tblW w:w="81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626"/>
        <w:gridCol w:w="3147"/>
        <w:gridCol w:w="13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tcPr>
          <w:p>
            <w:pPr>
              <w:adjustRightInd w:val="0"/>
              <w:spacing w:line="360" w:lineRule="auto"/>
              <w:jc w:val="center"/>
              <w:rPr>
                <w:rFonts w:eastAsia="仿宋_GB2312"/>
                <w:kern w:val="0"/>
                <w:sz w:val="24"/>
              </w:rPr>
            </w:pPr>
            <w:r>
              <w:rPr>
                <w:rFonts w:hint="eastAsia" w:eastAsia="仿宋_GB2312"/>
                <w:kern w:val="0"/>
                <w:sz w:val="24"/>
              </w:rPr>
              <w:t>参数名</w:t>
            </w:r>
          </w:p>
        </w:tc>
        <w:tc>
          <w:tcPr>
            <w:tcW w:w="3147" w:type="dxa"/>
          </w:tcPr>
          <w:p>
            <w:pPr>
              <w:adjustRightInd w:val="0"/>
              <w:spacing w:line="360" w:lineRule="auto"/>
              <w:jc w:val="center"/>
              <w:rPr>
                <w:rFonts w:eastAsia="仿宋_GB2312"/>
                <w:kern w:val="0"/>
                <w:sz w:val="24"/>
              </w:rPr>
            </w:pPr>
            <w:r>
              <w:rPr>
                <w:rFonts w:hint="eastAsia" w:eastAsia="仿宋_GB2312"/>
                <w:kern w:val="0"/>
                <w:sz w:val="24"/>
              </w:rPr>
              <w:t>取值</w:t>
            </w:r>
          </w:p>
        </w:tc>
        <w:tc>
          <w:tcPr>
            <w:tcW w:w="1346" w:type="dxa"/>
          </w:tcPr>
          <w:p>
            <w:pPr>
              <w:adjustRightInd w:val="0"/>
              <w:spacing w:line="360" w:lineRule="auto"/>
              <w:jc w:val="center"/>
              <w:rPr>
                <w:rFonts w:eastAsia="仿宋_GB2312"/>
                <w:kern w:val="0"/>
                <w:sz w:val="24"/>
              </w:rPr>
            </w:pPr>
            <w:r>
              <w:rPr>
                <w:rFonts w:hint="eastAsia" w:eastAsia="仿宋_GB2312"/>
                <w:kern w:val="0"/>
                <w:sz w:val="24"/>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tcPr>
          <w:p>
            <w:pPr>
              <w:adjustRightInd w:val="0"/>
              <w:spacing w:line="360" w:lineRule="auto"/>
              <w:jc w:val="center"/>
              <w:rPr>
                <w:rFonts w:eastAsia="仿宋_GB2312"/>
                <w:kern w:val="0"/>
                <w:sz w:val="24"/>
              </w:rPr>
            </w:pPr>
            <w:r>
              <w:rPr>
                <w:rFonts w:hint="eastAsia" w:eastAsia="仿宋_GB2312"/>
                <w:kern w:val="0"/>
                <w:sz w:val="24"/>
              </w:rPr>
              <w:t>4G单站吞吐量均值</w:t>
            </w:r>
          </w:p>
        </w:tc>
        <w:tc>
          <w:tcPr>
            <w:tcW w:w="3147" w:type="dxa"/>
            <w:vAlign w:val="center"/>
          </w:tcPr>
          <w:p>
            <w:pPr>
              <w:widowControl/>
              <w:jc w:val="center"/>
              <w:textAlignment w:val="center"/>
              <w:rPr>
                <w:rFonts w:eastAsia="仿宋_GB2312"/>
                <w:kern w:val="0"/>
                <w:sz w:val="24"/>
              </w:rPr>
            </w:pPr>
            <w:r>
              <w:rPr>
                <w:rFonts w:eastAsia="等线"/>
                <w:color w:val="000000"/>
                <w:kern w:val="0"/>
                <w:sz w:val="24"/>
                <w:lang w:bidi="ar"/>
              </w:rPr>
              <w:t>190</w:t>
            </w:r>
          </w:p>
        </w:tc>
        <w:tc>
          <w:tcPr>
            <w:tcW w:w="1346" w:type="dxa"/>
          </w:tcPr>
          <w:p>
            <w:pPr>
              <w:adjustRightInd w:val="0"/>
              <w:spacing w:line="360" w:lineRule="auto"/>
              <w:jc w:val="center"/>
              <w:rPr>
                <w:rFonts w:eastAsia="仿宋_GB2312"/>
                <w:kern w:val="0"/>
                <w:sz w:val="24"/>
              </w:rPr>
            </w:pPr>
            <w:r>
              <w:rPr>
                <w:rFonts w:hint="eastAsia" w:eastAsia="仿宋_GB2312"/>
                <w:kern w:val="0"/>
                <w:sz w:val="24"/>
              </w:rPr>
              <w:t>Mbps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tcPr>
          <w:p>
            <w:pPr>
              <w:adjustRightInd w:val="0"/>
              <w:spacing w:line="360" w:lineRule="auto"/>
              <w:jc w:val="center"/>
              <w:rPr>
                <w:rFonts w:eastAsia="仿宋_GB2312"/>
                <w:kern w:val="0"/>
                <w:sz w:val="24"/>
              </w:rPr>
            </w:pPr>
            <w:r>
              <w:rPr>
                <w:rFonts w:hint="eastAsia" w:eastAsia="仿宋_GB2312"/>
                <w:kern w:val="0"/>
                <w:sz w:val="24"/>
              </w:rPr>
              <w:t>4G MIMO单站三扇区吞吐量</w:t>
            </w:r>
          </w:p>
        </w:tc>
        <w:tc>
          <w:tcPr>
            <w:tcW w:w="3147" w:type="dxa"/>
            <w:vAlign w:val="center"/>
          </w:tcPr>
          <w:p>
            <w:pPr>
              <w:widowControl/>
              <w:jc w:val="center"/>
              <w:textAlignment w:val="center"/>
              <w:rPr>
                <w:rFonts w:eastAsia="仿宋_GB2312"/>
                <w:kern w:val="0"/>
                <w:sz w:val="24"/>
              </w:rPr>
            </w:pPr>
            <w:r>
              <w:rPr>
                <w:rFonts w:eastAsia="等线"/>
                <w:color w:val="000000"/>
                <w:kern w:val="0"/>
                <w:sz w:val="24"/>
                <w:lang w:bidi="ar"/>
              </w:rPr>
              <w:t>610</w:t>
            </w:r>
          </w:p>
        </w:tc>
        <w:tc>
          <w:tcPr>
            <w:tcW w:w="1346" w:type="dxa"/>
          </w:tcPr>
          <w:p>
            <w:pPr>
              <w:adjustRightInd w:val="0"/>
              <w:spacing w:line="360" w:lineRule="auto"/>
              <w:jc w:val="center"/>
              <w:rPr>
                <w:rFonts w:eastAsia="仿宋_GB2312"/>
                <w:kern w:val="0"/>
                <w:sz w:val="24"/>
              </w:rPr>
            </w:pPr>
            <w:r>
              <w:rPr>
                <w:rFonts w:hint="eastAsia" w:eastAsia="仿宋_GB2312"/>
                <w:kern w:val="0"/>
                <w:sz w:val="24"/>
              </w:rPr>
              <w:t>Mbps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5G低频站吞吐量均值</w:t>
            </w:r>
          </w:p>
        </w:tc>
        <w:tc>
          <w:tcPr>
            <w:tcW w:w="3147" w:type="dxa"/>
          </w:tcPr>
          <w:p>
            <w:pPr>
              <w:adjustRightInd w:val="0"/>
              <w:spacing w:line="360" w:lineRule="auto"/>
              <w:jc w:val="center"/>
              <w:rPr>
                <w:rFonts w:eastAsia="仿宋_GB2312"/>
                <w:kern w:val="0"/>
                <w:sz w:val="24"/>
              </w:rPr>
            </w:pPr>
            <w:r>
              <w:rPr>
                <w:rFonts w:hint="eastAsia" w:eastAsia="仿宋_GB2312"/>
                <w:kern w:val="0"/>
                <w:sz w:val="24"/>
              </w:rPr>
              <w:t>根据容量计算结果取值</w:t>
            </w:r>
          </w:p>
        </w:tc>
        <w:tc>
          <w:tcPr>
            <w:tcW w:w="1346" w:type="dxa"/>
          </w:tcPr>
          <w:p>
            <w:pPr>
              <w:adjustRightInd w:val="0"/>
              <w:spacing w:line="360" w:lineRule="auto"/>
              <w:jc w:val="center"/>
              <w:rPr>
                <w:rFonts w:eastAsia="仿宋_GB2312"/>
                <w:kern w:val="0"/>
                <w:sz w:val="24"/>
              </w:rPr>
            </w:pPr>
            <w:r>
              <w:rPr>
                <w:rFonts w:hint="eastAsia" w:eastAsia="仿宋_GB2312"/>
                <w:kern w:val="0"/>
                <w:sz w:val="24"/>
              </w:rPr>
              <w:t>Gbps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tcPr>
          <w:p>
            <w:pPr>
              <w:adjustRightInd w:val="0"/>
              <w:spacing w:line="360" w:lineRule="auto"/>
              <w:jc w:val="center"/>
              <w:rPr>
                <w:rFonts w:eastAsia="仿宋_GB2312"/>
                <w:kern w:val="0"/>
                <w:sz w:val="24"/>
              </w:rPr>
            </w:pPr>
            <w:r>
              <w:rPr>
                <w:rFonts w:hint="eastAsia" w:eastAsia="仿宋_GB2312"/>
                <w:kern w:val="0"/>
                <w:sz w:val="24"/>
              </w:rPr>
              <w:t>5G低频站吞吐量峰值</w:t>
            </w:r>
          </w:p>
        </w:tc>
        <w:tc>
          <w:tcPr>
            <w:tcW w:w="3147" w:type="dxa"/>
          </w:tcPr>
          <w:p>
            <w:pPr>
              <w:adjustRightInd w:val="0"/>
              <w:spacing w:line="360" w:lineRule="auto"/>
              <w:jc w:val="center"/>
              <w:rPr>
                <w:rFonts w:eastAsia="仿宋_GB2312"/>
                <w:kern w:val="0"/>
                <w:sz w:val="24"/>
              </w:rPr>
            </w:pPr>
            <w:r>
              <w:rPr>
                <w:rFonts w:hint="eastAsia" w:eastAsia="仿宋_GB2312"/>
                <w:kern w:val="0"/>
                <w:sz w:val="24"/>
              </w:rPr>
              <w:t>根据容量计算结果取值</w:t>
            </w:r>
          </w:p>
        </w:tc>
        <w:tc>
          <w:tcPr>
            <w:tcW w:w="1346" w:type="dxa"/>
          </w:tcPr>
          <w:p>
            <w:pPr>
              <w:adjustRightInd w:val="0"/>
              <w:spacing w:line="360" w:lineRule="auto"/>
              <w:jc w:val="center"/>
              <w:rPr>
                <w:rFonts w:eastAsia="仿宋_GB2312"/>
                <w:kern w:val="0"/>
                <w:sz w:val="24"/>
              </w:rPr>
            </w:pPr>
            <w:r>
              <w:rPr>
                <w:rFonts w:hint="eastAsia" w:eastAsia="仿宋_GB2312"/>
                <w:kern w:val="0"/>
                <w:sz w:val="24"/>
              </w:rPr>
              <w:t>Gbps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tcPr>
          <w:p>
            <w:pPr>
              <w:adjustRightInd w:val="0"/>
              <w:spacing w:line="360" w:lineRule="auto"/>
              <w:jc w:val="center"/>
              <w:rPr>
                <w:rFonts w:eastAsia="仿宋_GB2312"/>
                <w:kern w:val="0"/>
                <w:sz w:val="24"/>
              </w:rPr>
            </w:pPr>
            <w:r>
              <w:rPr>
                <w:rFonts w:hint="eastAsia" w:eastAsia="仿宋_GB2312"/>
                <w:kern w:val="0"/>
                <w:sz w:val="24"/>
              </w:rPr>
              <w:t>4G基站数</w:t>
            </w:r>
          </w:p>
        </w:tc>
        <w:tc>
          <w:tcPr>
            <w:tcW w:w="3147" w:type="dxa"/>
          </w:tcPr>
          <w:p>
            <w:pPr>
              <w:adjustRightInd w:val="0"/>
              <w:spacing w:line="360" w:lineRule="auto"/>
              <w:jc w:val="center"/>
              <w:rPr>
                <w:rFonts w:eastAsia="仿宋_GB2312"/>
                <w:kern w:val="0"/>
                <w:sz w:val="24"/>
              </w:rPr>
            </w:pPr>
            <w:r>
              <w:rPr>
                <w:rFonts w:hint="eastAsia" w:eastAsia="仿宋_GB2312"/>
                <w:kern w:val="0"/>
                <w:sz w:val="24"/>
              </w:rPr>
              <w:t>根据无综合规划结果取值</w:t>
            </w:r>
          </w:p>
        </w:tc>
        <w:tc>
          <w:tcPr>
            <w:tcW w:w="1346" w:type="dxa"/>
          </w:tcPr>
          <w:p>
            <w:pPr>
              <w:adjustRightInd w:val="0"/>
              <w:spacing w:line="360" w:lineRule="auto"/>
              <w:jc w:val="center"/>
              <w:rPr>
                <w:rFonts w:eastAsia="仿宋_GB2312"/>
                <w:kern w:val="0"/>
                <w:sz w:val="24"/>
              </w:rPr>
            </w:pPr>
            <w:r>
              <w:rPr>
                <w:rFonts w:hint="eastAsia" w:eastAsia="仿宋_GB2312"/>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5G基站数</w:t>
            </w:r>
          </w:p>
        </w:tc>
        <w:tc>
          <w:tcPr>
            <w:tcW w:w="3147" w:type="dxa"/>
          </w:tcPr>
          <w:p>
            <w:pPr>
              <w:adjustRightInd w:val="0"/>
              <w:spacing w:line="360" w:lineRule="auto"/>
              <w:jc w:val="center"/>
              <w:rPr>
                <w:rFonts w:eastAsia="仿宋_GB2312"/>
                <w:kern w:val="0"/>
                <w:sz w:val="24"/>
              </w:rPr>
            </w:pPr>
            <w:r>
              <w:rPr>
                <w:rFonts w:hint="eastAsia" w:eastAsia="仿宋_GB2312"/>
                <w:kern w:val="0"/>
                <w:sz w:val="24"/>
              </w:rPr>
              <w:t>根据无综合规划结果取值</w:t>
            </w:r>
          </w:p>
        </w:tc>
        <w:tc>
          <w:tcPr>
            <w:tcW w:w="1346" w:type="dxa"/>
          </w:tcPr>
          <w:p>
            <w:pPr>
              <w:adjustRightInd w:val="0"/>
              <w:spacing w:line="360" w:lineRule="auto"/>
              <w:jc w:val="center"/>
              <w:rPr>
                <w:rFonts w:eastAsia="仿宋_GB2312"/>
                <w:kern w:val="0"/>
                <w:sz w:val="24"/>
              </w:rPr>
            </w:pPr>
            <w:r>
              <w:rPr>
                <w:rFonts w:hint="eastAsia" w:eastAsia="仿宋_GB2312"/>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接入层4/5G站点比例</w:t>
            </w:r>
          </w:p>
        </w:tc>
        <w:tc>
          <w:tcPr>
            <w:tcW w:w="3147" w:type="dxa"/>
          </w:tcPr>
          <w:p>
            <w:pPr>
              <w:adjustRightInd w:val="0"/>
              <w:spacing w:line="360" w:lineRule="auto"/>
              <w:jc w:val="center"/>
              <w:rPr>
                <w:rFonts w:eastAsia="仿宋_GB2312"/>
                <w:kern w:val="0"/>
                <w:sz w:val="24"/>
              </w:rPr>
            </w:pPr>
            <w:r>
              <w:rPr>
                <w:rFonts w:hint="eastAsia" w:eastAsia="仿宋_GB2312"/>
                <w:kern w:val="0"/>
                <w:sz w:val="24"/>
              </w:rPr>
              <w:t>根据无综合规划结果取值</w:t>
            </w:r>
          </w:p>
        </w:tc>
        <w:tc>
          <w:tcPr>
            <w:tcW w:w="1346" w:type="dxa"/>
          </w:tcPr>
          <w:p>
            <w:pPr>
              <w:adjustRightInd w:val="0"/>
              <w:spacing w:line="360" w:lineRule="auto"/>
              <w:jc w:val="center"/>
              <w:rPr>
                <w:rFonts w:eastAsia="仿宋_GB2312"/>
                <w:kern w:val="0"/>
                <w:sz w:val="24"/>
              </w:rPr>
            </w:pPr>
            <w:r>
              <w:rPr>
                <w:rFonts w:hint="eastAsia" w:eastAsia="仿宋_GB2312"/>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接入环上接入5G设备数</w:t>
            </w:r>
          </w:p>
        </w:tc>
        <w:tc>
          <w:tcPr>
            <w:tcW w:w="3147" w:type="dxa"/>
            <w:vAlign w:val="center"/>
          </w:tcPr>
          <w:p>
            <w:pPr>
              <w:adjustRightInd w:val="0"/>
              <w:spacing w:line="360" w:lineRule="auto"/>
              <w:jc w:val="center"/>
              <w:rPr>
                <w:rFonts w:eastAsia="仿宋_GB2312"/>
                <w:kern w:val="0"/>
                <w:sz w:val="24"/>
              </w:rPr>
            </w:pPr>
            <w:r>
              <w:rPr>
                <w:rFonts w:eastAsia="仿宋_GB2312"/>
                <w:kern w:val="0"/>
                <w:sz w:val="24"/>
              </w:rPr>
              <w:t>5</w:t>
            </w:r>
          </w:p>
        </w:tc>
        <w:tc>
          <w:tcPr>
            <w:tcW w:w="1346" w:type="dxa"/>
          </w:tcPr>
          <w:p>
            <w:pPr>
              <w:adjustRightInd w:val="0"/>
              <w:spacing w:line="360" w:lineRule="auto"/>
              <w:jc w:val="center"/>
              <w:rPr>
                <w:rFonts w:eastAsia="仿宋_GB2312"/>
                <w:kern w:val="0"/>
                <w:sz w:val="24"/>
              </w:rPr>
            </w:pPr>
            <w:r>
              <w:rPr>
                <w:rFonts w:hint="eastAsia" w:eastAsia="仿宋_GB2312"/>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接入环上接入4G设备数</w:t>
            </w:r>
          </w:p>
        </w:tc>
        <w:tc>
          <w:tcPr>
            <w:tcW w:w="3147" w:type="dxa"/>
            <w:vAlign w:val="center"/>
          </w:tcPr>
          <w:p>
            <w:pPr>
              <w:adjustRightInd w:val="0"/>
              <w:spacing w:line="360" w:lineRule="auto"/>
              <w:jc w:val="center"/>
              <w:rPr>
                <w:rFonts w:eastAsia="仿宋_GB2312"/>
                <w:kern w:val="0"/>
                <w:sz w:val="24"/>
              </w:rPr>
            </w:pPr>
            <w:r>
              <w:rPr>
                <w:rFonts w:eastAsia="仿宋_GB2312"/>
                <w:kern w:val="0"/>
                <w:sz w:val="24"/>
              </w:rPr>
              <w:t>20</w:t>
            </w:r>
          </w:p>
        </w:tc>
        <w:tc>
          <w:tcPr>
            <w:tcW w:w="1346" w:type="dxa"/>
          </w:tcPr>
          <w:p>
            <w:pPr>
              <w:adjustRightInd w:val="0"/>
              <w:spacing w:line="360" w:lineRule="auto"/>
              <w:jc w:val="center"/>
              <w:rPr>
                <w:rFonts w:eastAsia="仿宋_GB2312"/>
                <w:kern w:val="0"/>
                <w:sz w:val="24"/>
              </w:rPr>
            </w:pPr>
            <w:r>
              <w:rPr>
                <w:rFonts w:hint="eastAsia" w:eastAsia="仿宋_GB2312"/>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4G基站带宽预留比</w:t>
            </w:r>
          </w:p>
        </w:tc>
        <w:tc>
          <w:tcPr>
            <w:tcW w:w="3147" w:type="dxa"/>
            <w:vAlign w:val="center"/>
          </w:tcPr>
          <w:p>
            <w:pPr>
              <w:adjustRightInd w:val="0"/>
              <w:spacing w:line="360" w:lineRule="auto"/>
              <w:jc w:val="center"/>
              <w:rPr>
                <w:rFonts w:eastAsia="仿宋_GB2312"/>
                <w:kern w:val="0"/>
                <w:sz w:val="24"/>
              </w:rPr>
            </w:pPr>
            <w:r>
              <w:rPr>
                <w:rFonts w:eastAsia="仿宋_GB2312"/>
                <w:kern w:val="0"/>
                <w:sz w:val="24"/>
              </w:rPr>
              <w:t>0.18</w:t>
            </w:r>
          </w:p>
        </w:tc>
        <w:tc>
          <w:tcPr>
            <w:tcW w:w="1346" w:type="dxa"/>
          </w:tcPr>
          <w:p>
            <w:pPr>
              <w:adjustRightInd w:val="0"/>
              <w:spacing w:line="360" w:lineRule="auto"/>
              <w:jc w:val="center"/>
              <w:rPr>
                <w:rFonts w:eastAsia="仿宋_GB2312"/>
                <w:kern w:val="0"/>
                <w:sz w:val="24"/>
              </w:rPr>
            </w:pPr>
            <w:r>
              <w:rPr>
                <w:rFonts w:hint="eastAsia" w:eastAsia="仿宋_GB2312"/>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5G基站带宽预留比</w:t>
            </w:r>
          </w:p>
        </w:tc>
        <w:tc>
          <w:tcPr>
            <w:tcW w:w="3147" w:type="dxa"/>
            <w:vAlign w:val="center"/>
          </w:tcPr>
          <w:p>
            <w:pPr>
              <w:adjustRightInd w:val="0"/>
              <w:spacing w:line="360" w:lineRule="auto"/>
              <w:jc w:val="center"/>
              <w:rPr>
                <w:rFonts w:eastAsia="仿宋_GB2312"/>
                <w:kern w:val="0"/>
                <w:sz w:val="24"/>
              </w:rPr>
            </w:pPr>
            <w:r>
              <w:rPr>
                <w:rFonts w:eastAsia="仿宋_GB2312"/>
                <w:kern w:val="0"/>
                <w:sz w:val="24"/>
              </w:rPr>
              <w:t>0.53</w:t>
            </w:r>
          </w:p>
        </w:tc>
        <w:tc>
          <w:tcPr>
            <w:tcW w:w="1346" w:type="dxa"/>
          </w:tcPr>
          <w:p>
            <w:pPr>
              <w:adjustRightInd w:val="0"/>
              <w:spacing w:line="360" w:lineRule="auto"/>
              <w:jc w:val="center"/>
              <w:rPr>
                <w:rFonts w:eastAsia="仿宋_GB2312"/>
                <w:kern w:val="0"/>
                <w:sz w:val="24"/>
              </w:rPr>
            </w:pPr>
            <w:r>
              <w:rPr>
                <w:rFonts w:hint="eastAsia" w:eastAsia="仿宋_GB2312"/>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4G链路工作带宽占比</w:t>
            </w:r>
          </w:p>
        </w:tc>
        <w:tc>
          <w:tcPr>
            <w:tcW w:w="3147" w:type="dxa"/>
            <w:vAlign w:val="center"/>
          </w:tcPr>
          <w:p>
            <w:pPr>
              <w:adjustRightInd w:val="0"/>
              <w:spacing w:line="360" w:lineRule="auto"/>
              <w:jc w:val="center"/>
              <w:rPr>
                <w:rFonts w:eastAsia="仿宋_GB2312"/>
                <w:kern w:val="0"/>
                <w:sz w:val="24"/>
              </w:rPr>
            </w:pPr>
            <w:r>
              <w:rPr>
                <w:rFonts w:eastAsia="仿宋_GB2312"/>
                <w:kern w:val="0"/>
                <w:sz w:val="24"/>
              </w:rPr>
              <w:t>0.55</w:t>
            </w:r>
          </w:p>
        </w:tc>
        <w:tc>
          <w:tcPr>
            <w:tcW w:w="1346" w:type="dxa"/>
          </w:tcPr>
          <w:p>
            <w:pPr>
              <w:adjustRightInd w:val="0"/>
              <w:spacing w:line="360" w:lineRule="auto"/>
              <w:jc w:val="center"/>
              <w:rPr>
                <w:rFonts w:eastAsia="仿宋_GB2312"/>
                <w:kern w:val="0"/>
                <w:sz w:val="24"/>
              </w:rPr>
            </w:pPr>
            <w:r>
              <w:rPr>
                <w:rFonts w:hint="eastAsia" w:eastAsia="仿宋_GB2312"/>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单核心层下挂骨干汇聚点数</w:t>
            </w:r>
          </w:p>
        </w:tc>
        <w:tc>
          <w:tcPr>
            <w:tcW w:w="3147" w:type="dxa"/>
            <w:vAlign w:val="center"/>
          </w:tcPr>
          <w:p>
            <w:pPr>
              <w:adjustRightInd w:val="0"/>
              <w:spacing w:line="360" w:lineRule="auto"/>
              <w:jc w:val="center"/>
              <w:rPr>
                <w:rFonts w:eastAsia="仿宋_GB2312"/>
                <w:kern w:val="0"/>
                <w:sz w:val="24"/>
              </w:rPr>
            </w:pPr>
            <w:r>
              <w:rPr>
                <w:rFonts w:eastAsia="仿宋_GB2312"/>
                <w:kern w:val="0"/>
                <w:sz w:val="24"/>
              </w:rPr>
              <w:t>8</w:t>
            </w:r>
          </w:p>
        </w:tc>
        <w:tc>
          <w:tcPr>
            <w:tcW w:w="1346" w:type="dxa"/>
          </w:tcPr>
          <w:p>
            <w:pPr>
              <w:adjustRightInd w:val="0"/>
              <w:spacing w:line="360" w:lineRule="auto"/>
              <w:jc w:val="center"/>
              <w:rPr>
                <w:rFonts w:eastAsia="仿宋_GB2312"/>
                <w:kern w:val="0"/>
                <w:sz w:val="24"/>
              </w:rPr>
            </w:pPr>
            <w:r>
              <w:rPr>
                <w:rFonts w:hint="eastAsia" w:eastAsia="仿宋_GB2312"/>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单骨干汇聚点下挂汇聚环数</w:t>
            </w:r>
          </w:p>
        </w:tc>
        <w:tc>
          <w:tcPr>
            <w:tcW w:w="3147" w:type="dxa"/>
            <w:vAlign w:val="center"/>
          </w:tcPr>
          <w:p>
            <w:pPr>
              <w:adjustRightInd w:val="0"/>
              <w:spacing w:line="360" w:lineRule="auto"/>
              <w:jc w:val="center"/>
              <w:rPr>
                <w:rFonts w:eastAsia="仿宋_GB2312"/>
                <w:kern w:val="0"/>
                <w:sz w:val="24"/>
              </w:rPr>
            </w:pPr>
            <w:r>
              <w:rPr>
                <w:rFonts w:eastAsia="仿宋_GB2312"/>
                <w:kern w:val="0"/>
                <w:sz w:val="24"/>
              </w:rPr>
              <w:t>8</w:t>
            </w:r>
          </w:p>
        </w:tc>
        <w:tc>
          <w:tcPr>
            <w:tcW w:w="1346" w:type="dxa"/>
          </w:tcPr>
          <w:p>
            <w:pPr>
              <w:adjustRightInd w:val="0"/>
              <w:spacing w:line="360" w:lineRule="auto"/>
              <w:jc w:val="center"/>
              <w:rPr>
                <w:rFonts w:eastAsia="仿宋_GB2312"/>
                <w:kern w:val="0"/>
                <w:sz w:val="24"/>
              </w:rPr>
            </w:pPr>
            <w:r>
              <w:rPr>
                <w:rFonts w:hint="eastAsia" w:eastAsia="仿宋_GB2312"/>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单汇聚环下挂接入环数</w:t>
            </w:r>
          </w:p>
        </w:tc>
        <w:tc>
          <w:tcPr>
            <w:tcW w:w="3147" w:type="dxa"/>
            <w:vAlign w:val="center"/>
          </w:tcPr>
          <w:p>
            <w:pPr>
              <w:adjustRightInd w:val="0"/>
              <w:spacing w:line="360" w:lineRule="auto"/>
              <w:jc w:val="center"/>
              <w:rPr>
                <w:rFonts w:eastAsia="仿宋_GB2312"/>
                <w:kern w:val="0"/>
                <w:sz w:val="24"/>
              </w:rPr>
            </w:pPr>
            <w:r>
              <w:rPr>
                <w:rFonts w:eastAsia="仿宋_GB2312"/>
                <w:kern w:val="0"/>
                <w:sz w:val="24"/>
              </w:rPr>
              <w:t>6</w:t>
            </w:r>
          </w:p>
        </w:tc>
        <w:tc>
          <w:tcPr>
            <w:tcW w:w="1346" w:type="dxa"/>
          </w:tcPr>
          <w:p>
            <w:pPr>
              <w:adjustRightInd w:val="0"/>
              <w:spacing w:line="360" w:lineRule="auto"/>
              <w:jc w:val="center"/>
              <w:rPr>
                <w:rFonts w:eastAsia="仿宋_GB2312"/>
                <w:kern w:val="0"/>
                <w:sz w:val="24"/>
              </w:rPr>
            </w:pPr>
            <w:r>
              <w:rPr>
                <w:rFonts w:hint="eastAsia" w:eastAsia="仿宋_GB2312"/>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核心层带宽收敛比</w:t>
            </w:r>
          </w:p>
        </w:tc>
        <w:tc>
          <w:tcPr>
            <w:tcW w:w="3147" w:type="dxa"/>
            <w:vAlign w:val="center"/>
          </w:tcPr>
          <w:p>
            <w:pPr>
              <w:adjustRightInd w:val="0"/>
              <w:spacing w:line="360" w:lineRule="auto"/>
              <w:jc w:val="center"/>
              <w:rPr>
                <w:rFonts w:eastAsia="仿宋_GB2312"/>
                <w:kern w:val="0"/>
                <w:sz w:val="24"/>
              </w:rPr>
            </w:pPr>
            <w:r>
              <w:rPr>
                <w:rFonts w:eastAsia="仿宋_GB2312"/>
                <w:kern w:val="0"/>
                <w:sz w:val="24"/>
              </w:rPr>
              <w:t>0.25</w:t>
            </w:r>
          </w:p>
        </w:tc>
        <w:tc>
          <w:tcPr>
            <w:tcW w:w="1346" w:type="dxa"/>
          </w:tcPr>
          <w:p>
            <w:pPr>
              <w:adjustRightInd w:val="0"/>
              <w:spacing w:line="360" w:lineRule="auto"/>
              <w:jc w:val="center"/>
              <w:rPr>
                <w:rFonts w:eastAsia="仿宋_GB2312"/>
                <w:kern w:val="0"/>
                <w:sz w:val="24"/>
              </w:rPr>
            </w:pPr>
            <w:r>
              <w:rPr>
                <w:rFonts w:hint="eastAsia" w:eastAsia="仿宋_GB2312"/>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骨干汇聚点带宽收敛比</w:t>
            </w:r>
          </w:p>
        </w:tc>
        <w:tc>
          <w:tcPr>
            <w:tcW w:w="3147" w:type="dxa"/>
            <w:vAlign w:val="center"/>
          </w:tcPr>
          <w:p>
            <w:pPr>
              <w:adjustRightInd w:val="0"/>
              <w:spacing w:line="360" w:lineRule="auto"/>
              <w:jc w:val="center"/>
              <w:rPr>
                <w:rFonts w:eastAsia="仿宋_GB2312"/>
                <w:kern w:val="0"/>
                <w:sz w:val="24"/>
              </w:rPr>
            </w:pPr>
            <w:r>
              <w:rPr>
                <w:rFonts w:eastAsia="仿宋_GB2312"/>
                <w:kern w:val="0"/>
                <w:sz w:val="24"/>
              </w:rPr>
              <w:t>0.3</w:t>
            </w:r>
          </w:p>
        </w:tc>
        <w:tc>
          <w:tcPr>
            <w:tcW w:w="1346" w:type="dxa"/>
          </w:tcPr>
          <w:p>
            <w:pPr>
              <w:adjustRightInd w:val="0"/>
              <w:spacing w:line="360" w:lineRule="auto"/>
              <w:jc w:val="center"/>
              <w:rPr>
                <w:rFonts w:eastAsia="仿宋_GB2312"/>
                <w:kern w:val="0"/>
                <w:sz w:val="24"/>
              </w:rPr>
            </w:pPr>
            <w:r>
              <w:rPr>
                <w:rFonts w:hint="eastAsia" w:eastAsia="仿宋_GB2312"/>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汇聚环带宽收敛比</w:t>
            </w:r>
          </w:p>
        </w:tc>
        <w:tc>
          <w:tcPr>
            <w:tcW w:w="3147" w:type="dxa"/>
            <w:vAlign w:val="center"/>
          </w:tcPr>
          <w:p>
            <w:pPr>
              <w:adjustRightInd w:val="0"/>
              <w:spacing w:line="360" w:lineRule="auto"/>
              <w:jc w:val="center"/>
              <w:rPr>
                <w:rFonts w:eastAsia="仿宋_GB2312"/>
                <w:kern w:val="0"/>
                <w:sz w:val="24"/>
              </w:rPr>
            </w:pPr>
            <w:r>
              <w:rPr>
                <w:rFonts w:eastAsia="仿宋_GB2312"/>
                <w:kern w:val="0"/>
                <w:sz w:val="24"/>
              </w:rPr>
              <w:t>0.6</w:t>
            </w:r>
          </w:p>
        </w:tc>
        <w:tc>
          <w:tcPr>
            <w:tcW w:w="1346" w:type="dxa"/>
          </w:tcPr>
          <w:p>
            <w:pPr>
              <w:adjustRightInd w:val="0"/>
              <w:spacing w:line="360" w:lineRule="auto"/>
              <w:jc w:val="center"/>
              <w:rPr>
                <w:rFonts w:eastAsia="仿宋_GB2312"/>
                <w:kern w:val="0"/>
                <w:sz w:val="24"/>
              </w:rPr>
            </w:pPr>
            <w:r>
              <w:rPr>
                <w:rFonts w:hint="eastAsia" w:eastAsia="仿宋_GB2312"/>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4/5G接入设备部署模式</w:t>
            </w:r>
          </w:p>
        </w:tc>
        <w:tc>
          <w:tcPr>
            <w:tcW w:w="3147" w:type="dxa"/>
            <w:vAlign w:val="center"/>
          </w:tcPr>
          <w:p>
            <w:pPr>
              <w:adjustRightInd w:val="0"/>
              <w:spacing w:line="360" w:lineRule="auto"/>
              <w:jc w:val="center"/>
              <w:rPr>
                <w:rFonts w:eastAsia="仿宋_GB2312"/>
                <w:kern w:val="0"/>
                <w:sz w:val="24"/>
              </w:rPr>
            </w:pPr>
            <w:r>
              <w:rPr>
                <w:rFonts w:eastAsia="仿宋_GB2312"/>
                <w:kern w:val="0"/>
                <w:sz w:val="24"/>
              </w:rPr>
              <w:t>4/</w:t>
            </w:r>
            <w:r>
              <w:rPr>
                <w:rFonts w:hint="eastAsia" w:eastAsia="仿宋_GB2312"/>
                <w:kern w:val="0"/>
                <w:sz w:val="24"/>
              </w:rPr>
              <w:t>5</w:t>
            </w:r>
            <w:r>
              <w:rPr>
                <w:rFonts w:eastAsia="仿宋_GB2312"/>
                <w:kern w:val="0"/>
                <w:sz w:val="24"/>
              </w:rPr>
              <w:t>G独立接入环</w:t>
            </w:r>
          </w:p>
        </w:tc>
        <w:tc>
          <w:tcPr>
            <w:tcW w:w="1346" w:type="dxa"/>
          </w:tcPr>
          <w:p>
            <w:pPr>
              <w:adjustRightInd w:val="0"/>
              <w:spacing w:line="360" w:lineRule="auto"/>
              <w:jc w:val="center"/>
              <w:rPr>
                <w:rFonts w:eastAsia="仿宋_GB2312"/>
                <w:kern w:val="0"/>
                <w:sz w:val="24"/>
              </w:rPr>
            </w:pPr>
            <w:r>
              <w:rPr>
                <w:rFonts w:hint="eastAsia" w:eastAsia="仿宋_GB2312"/>
                <w:kern w:val="0"/>
                <w:sz w:val="24"/>
              </w:rPr>
              <w:t>/</w:t>
            </w:r>
          </w:p>
        </w:tc>
      </w:tr>
    </w:tbl>
    <w:p/>
    <w:p>
      <w:pPr>
        <w:autoSpaceDE w:val="0"/>
        <w:autoSpaceDN w:val="0"/>
        <w:adjustRightInd w:val="0"/>
        <w:spacing w:line="360" w:lineRule="auto"/>
        <w:jc w:val="left"/>
        <w:rPr>
          <w:rFonts w:eastAsia="仿宋_GB2312"/>
          <w:kern w:val="0"/>
          <w:sz w:val="28"/>
          <w:szCs w:val="28"/>
        </w:rPr>
      </w:pPr>
      <w:r>
        <w:rPr>
          <w:rFonts w:eastAsia="仿宋_GB2312"/>
          <w:kern w:val="0"/>
          <w:sz w:val="28"/>
          <w:szCs w:val="28"/>
        </w:rPr>
        <w:t>2）</w:t>
      </w:r>
      <w:bookmarkStart w:id="4" w:name="_Hlk7190434"/>
      <w:r>
        <w:rPr>
          <w:rFonts w:eastAsia="仿宋_GB2312"/>
          <w:kern w:val="0"/>
          <w:sz w:val="28"/>
          <w:szCs w:val="28"/>
        </w:rPr>
        <w:t>根据已有</w:t>
      </w:r>
      <w:r>
        <w:rPr>
          <w:rFonts w:hint="eastAsia" w:eastAsia="仿宋_GB2312"/>
          <w:kern w:val="0"/>
          <w:sz w:val="28"/>
          <w:szCs w:val="28"/>
        </w:rPr>
        <w:t>网络规划设计</w:t>
      </w:r>
      <w:r>
        <w:rPr>
          <w:rFonts w:eastAsia="仿宋_GB2312"/>
          <w:kern w:val="0"/>
          <w:sz w:val="28"/>
          <w:szCs w:val="28"/>
        </w:rPr>
        <w:t>及网络建设的实际情况，</w:t>
      </w:r>
      <w:bookmarkEnd w:id="4"/>
      <w:r>
        <w:rPr>
          <w:rFonts w:eastAsia="仿宋_GB2312"/>
          <w:kern w:val="0"/>
          <w:sz w:val="28"/>
          <w:szCs w:val="28"/>
        </w:rPr>
        <w:t>完成</w:t>
      </w:r>
      <w:r>
        <w:rPr>
          <w:rFonts w:hint="eastAsia" w:eastAsia="仿宋_GB2312"/>
          <w:kern w:val="0"/>
          <w:sz w:val="28"/>
          <w:szCs w:val="28"/>
        </w:rPr>
        <w:t>无线接入</w:t>
      </w:r>
      <w:r>
        <w:rPr>
          <w:rFonts w:eastAsia="仿宋_GB2312"/>
          <w:kern w:val="0"/>
          <w:sz w:val="28"/>
          <w:szCs w:val="28"/>
        </w:rPr>
        <w:t>机房</w:t>
      </w:r>
      <w:r>
        <w:rPr>
          <w:rFonts w:hint="eastAsia" w:eastAsia="仿宋_GB2312"/>
          <w:kern w:val="0"/>
          <w:sz w:val="28"/>
          <w:szCs w:val="28"/>
        </w:rPr>
        <w:t>、承载网机房以及核心网机房</w:t>
      </w:r>
      <w:r>
        <w:rPr>
          <w:rFonts w:eastAsia="仿宋_GB2312"/>
          <w:kern w:val="0"/>
          <w:sz w:val="28"/>
          <w:szCs w:val="28"/>
        </w:rPr>
        <w:t>中</w:t>
      </w:r>
      <w:r>
        <w:rPr>
          <w:rFonts w:hint="eastAsia" w:eastAsia="仿宋_GB2312"/>
          <w:kern w:val="0"/>
          <w:sz w:val="28"/>
          <w:szCs w:val="28"/>
        </w:rPr>
        <w:t>的</w:t>
      </w:r>
      <w:r>
        <w:rPr>
          <w:rFonts w:eastAsia="仿宋_GB2312"/>
          <w:kern w:val="0"/>
          <w:sz w:val="28"/>
          <w:szCs w:val="28"/>
        </w:rPr>
        <w:t>设备部署及业务调试。</w:t>
      </w:r>
    </w:p>
    <w:p>
      <w:pPr>
        <w:adjustRightInd w:val="0"/>
        <w:spacing w:line="360" w:lineRule="auto"/>
        <w:rPr>
          <w:rFonts w:eastAsia="仿宋_GB2312"/>
          <w:strike/>
          <w:kern w:val="0"/>
          <w:sz w:val="28"/>
          <w:szCs w:val="28"/>
        </w:rPr>
      </w:pPr>
      <w:bookmarkStart w:id="5" w:name="_Hlk66976621"/>
      <w:r>
        <w:rPr>
          <w:rFonts w:eastAsia="仿宋_GB2312"/>
          <w:kern w:val="0"/>
          <w:sz w:val="28"/>
          <w:szCs w:val="28"/>
        </w:rPr>
        <w:t>3）</w:t>
      </w:r>
      <w:bookmarkStart w:id="6" w:name="_Hlk7190664"/>
      <w:r>
        <w:rPr>
          <w:rFonts w:eastAsia="仿宋_GB2312"/>
          <w:sz w:val="28"/>
          <w:szCs w:val="28"/>
        </w:rPr>
        <w:t>完成无线接入网、承载网、核心网</w:t>
      </w:r>
      <w:r>
        <w:rPr>
          <w:rFonts w:hint="eastAsia" w:eastAsia="仿宋_GB2312"/>
          <w:sz w:val="28"/>
          <w:szCs w:val="28"/>
        </w:rPr>
        <w:t>完善与</w:t>
      </w:r>
      <w:r>
        <w:rPr>
          <w:rFonts w:eastAsia="仿宋_GB2312"/>
          <w:sz w:val="28"/>
          <w:szCs w:val="28"/>
        </w:rPr>
        <w:t>对接，</w:t>
      </w:r>
      <w:r>
        <w:rPr>
          <w:rFonts w:hint="eastAsia" w:eastAsia="仿宋_GB2312"/>
          <w:sz w:val="28"/>
          <w:szCs w:val="28"/>
        </w:rPr>
        <w:t>实现S 市、H 市、G 市三个城市共 12 个小区的终端会话或注册联网业务正常拨测。</w:t>
      </w:r>
      <w:bookmarkEnd w:id="6"/>
    </w:p>
    <w:p>
      <w:pPr>
        <w:autoSpaceDE w:val="0"/>
        <w:autoSpaceDN w:val="0"/>
        <w:adjustRightInd w:val="0"/>
        <w:spacing w:line="360" w:lineRule="auto"/>
        <w:jc w:val="left"/>
        <w:rPr>
          <w:rFonts w:eastAsia="仿宋_GB2312"/>
          <w:kern w:val="0"/>
          <w:sz w:val="28"/>
          <w:szCs w:val="28"/>
        </w:rPr>
      </w:pPr>
      <w:r>
        <w:rPr>
          <w:rFonts w:eastAsia="仿宋_GB2312"/>
          <w:kern w:val="0"/>
          <w:sz w:val="28"/>
          <w:szCs w:val="28"/>
        </w:rPr>
        <w:t>4）</w:t>
      </w:r>
      <w:r>
        <w:rPr>
          <w:rFonts w:hint="eastAsia" w:eastAsia="仿宋_GB2312"/>
          <w:kern w:val="0"/>
          <w:sz w:val="28"/>
          <w:szCs w:val="28"/>
        </w:rPr>
        <w:t>在以上步骤</w:t>
      </w:r>
      <w:r>
        <w:rPr>
          <w:rFonts w:hint="eastAsia" w:eastAsia="仿宋_GB2312"/>
          <w:sz w:val="28"/>
          <w:szCs w:val="28"/>
        </w:rPr>
        <w:t>完成的基础上，进行 S 市X1、X7，H 市Y4，G市Z2 四个点定点测试</w:t>
      </w:r>
      <w:r>
        <w:rPr>
          <w:rFonts w:eastAsia="仿宋_GB2312"/>
          <w:kern w:val="0"/>
          <w:sz w:val="28"/>
          <w:szCs w:val="28"/>
        </w:rPr>
        <w:t>，要求</w:t>
      </w:r>
      <w:r>
        <w:rPr>
          <w:rFonts w:hint="eastAsia" w:eastAsia="仿宋_GB2312"/>
          <w:kern w:val="0"/>
          <w:sz w:val="28"/>
          <w:szCs w:val="28"/>
        </w:rPr>
        <w:t>:</w:t>
      </w:r>
    </w:p>
    <w:p>
      <w:pPr>
        <w:autoSpaceDE w:val="0"/>
        <w:autoSpaceDN w:val="0"/>
        <w:adjustRightInd w:val="0"/>
        <w:spacing w:line="360" w:lineRule="auto"/>
        <w:rPr>
          <w:rFonts w:eastAsia="仿宋_GB2312"/>
          <w:sz w:val="28"/>
          <w:szCs w:val="28"/>
        </w:rPr>
      </w:pPr>
      <w:r>
        <w:rPr>
          <w:rFonts w:hint="eastAsia" w:eastAsia="仿宋_GB2312"/>
          <w:sz w:val="28"/>
          <w:szCs w:val="28"/>
        </w:rPr>
        <w:t>X1：SSB RSRP≥-90dbm，SSB SINR≥20db，上行速率≥200Mbps，</w:t>
      </w:r>
    </w:p>
    <w:p>
      <w:pPr>
        <w:autoSpaceDE w:val="0"/>
        <w:autoSpaceDN w:val="0"/>
        <w:adjustRightInd w:val="0"/>
        <w:spacing w:line="360" w:lineRule="auto"/>
        <w:rPr>
          <w:rFonts w:eastAsia="仿宋_GB2312"/>
          <w:sz w:val="28"/>
          <w:szCs w:val="28"/>
        </w:rPr>
      </w:pPr>
      <w:r>
        <w:rPr>
          <w:rFonts w:hint="eastAsia" w:eastAsia="仿宋_GB2312"/>
          <w:sz w:val="28"/>
          <w:szCs w:val="28"/>
        </w:rPr>
        <w:t>下行速率≥1550Mbps,语音、视频业务正常；</w:t>
      </w:r>
    </w:p>
    <w:p>
      <w:pPr>
        <w:autoSpaceDE w:val="0"/>
        <w:autoSpaceDN w:val="0"/>
        <w:adjustRightInd w:val="0"/>
        <w:spacing w:line="360" w:lineRule="auto"/>
        <w:rPr>
          <w:rFonts w:eastAsia="仿宋_GB2312"/>
          <w:sz w:val="28"/>
          <w:szCs w:val="28"/>
        </w:rPr>
      </w:pPr>
      <w:r>
        <w:rPr>
          <w:rFonts w:hint="eastAsia" w:eastAsia="仿宋_GB2312"/>
          <w:sz w:val="28"/>
          <w:szCs w:val="28"/>
        </w:rPr>
        <w:t xml:space="preserve">X7：SSB RSRP≥-95dbm，SSB SINR≥22db，上行速率≥180Mbps， </w:t>
      </w:r>
    </w:p>
    <w:p>
      <w:pPr>
        <w:autoSpaceDE w:val="0"/>
        <w:autoSpaceDN w:val="0"/>
        <w:adjustRightInd w:val="0"/>
        <w:spacing w:line="360" w:lineRule="auto"/>
        <w:rPr>
          <w:rFonts w:eastAsia="仿宋_GB2312"/>
          <w:sz w:val="28"/>
          <w:szCs w:val="28"/>
        </w:rPr>
      </w:pPr>
      <w:r>
        <w:rPr>
          <w:rFonts w:hint="eastAsia" w:eastAsia="仿宋_GB2312"/>
          <w:sz w:val="28"/>
          <w:szCs w:val="28"/>
        </w:rPr>
        <w:t>下行速率≥1550Mbps,语音、视频业务正常；</w:t>
      </w:r>
    </w:p>
    <w:p>
      <w:pPr>
        <w:autoSpaceDE w:val="0"/>
        <w:autoSpaceDN w:val="0"/>
        <w:adjustRightInd w:val="0"/>
        <w:spacing w:line="360" w:lineRule="auto"/>
        <w:rPr>
          <w:rFonts w:eastAsia="仿宋_GB2312"/>
          <w:sz w:val="28"/>
          <w:szCs w:val="28"/>
        </w:rPr>
      </w:pPr>
      <w:r>
        <w:rPr>
          <w:rFonts w:hint="eastAsia" w:eastAsia="仿宋_GB2312"/>
          <w:sz w:val="28"/>
          <w:szCs w:val="28"/>
        </w:rPr>
        <w:t xml:space="preserve">Y4：SSB RSRP≥-90dbm，SSB SINR≥24db，上行速率≥260Mbps， </w:t>
      </w:r>
    </w:p>
    <w:p>
      <w:pPr>
        <w:autoSpaceDE w:val="0"/>
        <w:autoSpaceDN w:val="0"/>
        <w:adjustRightInd w:val="0"/>
        <w:spacing w:line="360" w:lineRule="auto"/>
        <w:rPr>
          <w:rFonts w:eastAsia="仿宋_GB2312"/>
          <w:sz w:val="28"/>
          <w:szCs w:val="28"/>
        </w:rPr>
      </w:pPr>
      <w:r>
        <w:rPr>
          <w:rFonts w:hint="eastAsia" w:eastAsia="仿宋_GB2312"/>
          <w:sz w:val="28"/>
          <w:szCs w:val="28"/>
        </w:rPr>
        <w:t>下行速率≥1200Mbps,语音、视频业务正常；</w:t>
      </w:r>
    </w:p>
    <w:p>
      <w:pPr>
        <w:autoSpaceDE w:val="0"/>
        <w:autoSpaceDN w:val="0"/>
        <w:adjustRightInd w:val="0"/>
        <w:spacing w:line="360" w:lineRule="auto"/>
        <w:rPr>
          <w:rFonts w:eastAsia="仿宋_GB2312"/>
          <w:sz w:val="28"/>
          <w:szCs w:val="28"/>
        </w:rPr>
      </w:pPr>
      <w:r>
        <w:rPr>
          <w:rFonts w:hint="eastAsia" w:eastAsia="仿宋_GB2312"/>
          <w:sz w:val="28"/>
          <w:szCs w:val="28"/>
        </w:rPr>
        <w:t>Z2：SSB RSRP≥-98dbm，SSB SINR≥20db，上行速率≥150Mbps，</w:t>
      </w:r>
    </w:p>
    <w:p>
      <w:pPr>
        <w:autoSpaceDE w:val="0"/>
        <w:autoSpaceDN w:val="0"/>
        <w:adjustRightInd w:val="0"/>
        <w:spacing w:line="360" w:lineRule="auto"/>
        <w:rPr>
          <w:rFonts w:eastAsia="仿宋_GB2312"/>
          <w:sz w:val="28"/>
          <w:szCs w:val="28"/>
        </w:rPr>
      </w:pPr>
      <w:r>
        <w:rPr>
          <w:rFonts w:hint="eastAsia" w:eastAsia="仿宋_GB2312"/>
          <w:sz w:val="28"/>
          <w:szCs w:val="28"/>
        </w:rPr>
        <w:t>下行速率≥1200Mbps,语音、视频业务正常。</w:t>
      </w:r>
    </w:p>
    <w:p>
      <w:pPr>
        <w:autoSpaceDE w:val="0"/>
        <w:autoSpaceDN w:val="0"/>
        <w:adjustRightInd w:val="0"/>
        <w:spacing w:line="360" w:lineRule="auto"/>
        <w:rPr>
          <w:rFonts w:eastAsia="仿宋_GB2312"/>
          <w:sz w:val="28"/>
          <w:szCs w:val="28"/>
        </w:rPr>
      </w:pPr>
      <w:r>
        <w:rPr>
          <w:rFonts w:hint="eastAsia" w:eastAsia="仿宋_GB2312"/>
          <w:sz w:val="28"/>
          <w:szCs w:val="28"/>
        </w:rPr>
        <w:t>5）在完成定点测试后进行DT测试，要求小区重选和切换测试成功率达到</w:t>
      </w:r>
      <w:r>
        <w:rPr>
          <w:rFonts w:eastAsia="仿宋_GB2312"/>
          <w:sz w:val="28"/>
          <w:szCs w:val="28"/>
        </w:rPr>
        <w:t>100%</w:t>
      </w:r>
      <w:r>
        <w:rPr>
          <w:rFonts w:hint="eastAsia" w:eastAsia="仿宋_GB2312"/>
          <w:sz w:val="28"/>
          <w:szCs w:val="28"/>
        </w:rPr>
        <w:t>，完成S 市中X7→X6→X4→X3  切换（切换次数不大于3次）、H 市中Y1→Y4→Y6→Y7 切换（切换次数不大于3次）、G市中Z2→Z3→Z4→Z6 切换（切换次数不大于4次）、G市中</w:t>
      </w:r>
      <w:bookmarkStart w:id="7" w:name="竞赛阶段2"/>
      <w:bookmarkEnd w:id="7"/>
      <w:r>
        <w:rPr>
          <w:rFonts w:hint="eastAsia" w:eastAsia="仿宋_GB2312"/>
          <w:sz w:val="28"/>
          <w:szCs w:val="28"/>
        </w:rPr>
        <w:t>Z5→Z1→Z2→Z3 重选（重选次数不大于2次）、S 市中X2→X1→X3→X5 重选（重选次数不大于2次）S_4 -H_3小区双向漫游。</w:t>
      </w:r>
    </w:p>
    <w:p>
      <w:pPr>
        <w:autoSpaceDE w:val="0"/>
        <w:autoSpaceDN w:val="0"/>
        <w:adjustRightInd w:val="0"/>
        <w:spacing w:line="360" w:lineRule="auto"/>
        <w:rPr>
          <w:rFonts w:eastAsia="仿宋_GB2312"/>
          <w:kern w:val="0"/>
          <w:sz w:val="28"/>
          <w:szCs w:val="28"/>
        </w:rPr>
      </w:pPr>
      <w:r>
        <w:rPr>
          <w:rFonts w:hint="eastAsia" w:eastAsia="仿宋_GB2312"/>
          <w:sz w:val="28"/>
          <w:szCs w:val="28"/>
        </w:rPr>
        <w:t>6) 根据任务背景要求完成S市的智慧灯杆切片的相关参数配置及调试，确保智慧灯杆试点业务的顺利开通。</w:t>
      </w:r>
    </w:p>
    <w:p>
      <w:pPr>
        <w:widowControl/>
        <w:jc w:val="left"/>
        <w:rPr>
          <w:rFonts w:eastAsia="仿宋_GB2312"/>
          <w:kern w:val="0"/>
          <w:sz w:val="28"/>
          <w:szCs w:val="28"/>
        </w:rPr>
      </w:pPr>
      <w:r>
        <w:rPr>
          <w:rFonts w:eastAsia="仿宋_GB2312"/>
          <w:kern w:val="0"/>
          <w:sz w:val="28"/>
          <w:szCs w:val="28"/>
        </w:rPr>
        <w:br w:type="page"/>
      </w:r>
    </w:p>
    <w:p>
      <w:pPr>
        <w:autoSpaceDE w:val="0"/>
        <w:autoSpaceDN w:val="0"/>
        <w:adjustRightInd w:val="0"/>
        <w:spacing w:line="360" w:lineRule="auto"/>
        <w:jc w:val="left"/>
        <w:outlineLvl w:val="0"/>
        <w:rPr>
          <w:rFonts w:eastAsia="仿宋_GB2312"/>
          <w:b/>
          <w:kern w:val="0"/>
          <w:sz w:val="28"/>
          <w:szCs w:val="28"/>
        </w:rPr>
      </w:pPr>
      <w:r>
        <w:rPr>
          <w:rFonts w:eastAsia="仿宋_GB2312"/>
          <w:b/>
          <w:kern w:val="0"/>
          <w:sz w:val="28"/>
          <w:szCs w:val="28"/>
        </w:rPr>
        <w:t>竞赛阶段2</w:t>
      </w:r>
    </w:p>
    <w:p>
      <w:pPr>
        <w:adjustRightInd w:val="0"/>
        <w:spacing w:line="360" w:lineRule="auto"/>
        <w:ind w:firstLine="141" w:firstLineChars="50"/>
        <w:outlineLvl w:val="0"/>
        <w:rPr>
          <w:rFonts w:eastAsia="仿宋_GB2312"/>
          <w:b/>
          <w:sz w:val="28"/>
          <w:szCs w:val="28"/>
        </w:rPr>
      </w:pPr>
      <w:r>
        <w:rPr>
          <w:rFonts w:hint="eastAsia" w:eastAsia="仿宋_GB2312"/>
          <w:b/>
          <w:sz w:val="28"/>
          <w:szCs w:val="28"/>
        </w:rPr>
        <w:t>任务二：</w:t>
      </w:r>
      <w:r>
        <w:rPr>
          <w:rFonts w:hint="eastAsia" w:eastAsia="仿宋_GB2312"/>
          <w:b/>
          <w:sz w:val="28"/>
          <w:szCs w:val="28"/>
          <w:lang w:eastAsia="zh-CN"/>
        </w:rPr>
        <w:t>5G站点</w:t>
      </w:r>
      <w:r>
        <w:rPr>
          <w:rFonts w:hint="eastAsia" w:eastAsia="仿宋_GB2312"/>
          <w:b/>
          <w:sz w:val="28"/>
          <w:szCs w:val="28"/>
          <w:lang w:val="en-US" w:eastAsia="zh-CN"/>
        </w:rPr>
        <w:t>工程建设</w:t>
      </w:r>
      <w:r>
        <w:rPr>
          <w:rFonts w:hint="eastAsia" w:eastAsia="仿宋_GB2312"/>
          <w:b/>
          <w:sz w:val="28"/>
          <w:szCs w:val="28"/>
        </w:rPr>
        <w:t>（</w:t>
      </w:r>
      <w:r>
        <w:rPr>
          <w:rFonts w:hint="eastAsia" w:eastAsia="仿宋_GB2312"/>
          <w:b/>
          <w:sz w:val="28"/>
          <w:szCs w:val="28"/>
          <w:lang w:val="en-US" w:eastAsia="zh-CN"/>
        </w:rPr>
        <w:t>30</w:t>
      </w:r>
      <w:r>
        <w:rPr>
          <w:rFonts w:hint="eastAsia" w:eastAsia="仿宋_GB2312"/>
          <w:b/>
          <w:sz w:val="28"/>
          <w:szCs w:val="28"/>
        </w:rPr>
        <w:t>分）</w:t>
      </w:r>
    </w:p>
    <w:p>
      <w:pPr>
        <w:autoSpaceDE w:val="0"/>
        <w:autoSpaceDN w:val="0"/>
        <w:adjustRightInd w:val="0"/>
        <w:spacing w:line="360" w:lineRule="auto"/>
        <w:ind w:firstLine="562" w:firstLineChars="200"/>
        <w:jc w:val="left"/>
        <w:outlineLvl w:val="0"/>
        <w:rPr>
          <w:rFonts w:eastAsia="仿宋_GB2312"/>
          <w:b/>
          <w:sz w:val="28"/>
          <w:szCs w:val="28"/>
        </w:rPr>
      </w:pPr>
      <w:r>
        <w:rPr>
          <w:rFonts w:hint="eastAsia" w:eastAsia="仿宋_GB2312"/>
          <w:b/>
          <w:sz w:val="28"/>
          <w:szCs w:val="28"/>
        </w:rPr>
        <w:t>子任务1：5G</w:t>
      </w:r>
      <w:r>
        <w:rPr>
          <w:rFonts w:hint="eastAsia" w:eastAsia="仿宋_GB2312"/>
          <w:b/>
          <w:sz w:val="28"/>
          <w:szCs w:val="28"/>
          <w:lang w:eastAsia="zh-CN"/>
        </w:rPr>
        <w:t>室内站点</w:t>
      </w:r>
      <w:r>
        <w:rPr>
          <w:rFonts w:hint="eastAsia" w:eastAsia="仿宋_GB2312"/>
          <w:b/>
          <w:sz w:val="28"/>
          <w:szCs w:val="28"/>
          <w:lang w:val="en-US" w:eastAsia="zh-CN"/>
        </w:rPr>
        <w:t>工程建设</w:t>
      </w:r>
      <w:r>
        <w:rPr>
          <w:rFonts w:hint="eastAsia" w:eastAsia="仿宋_GB2312"/>
          <w:b/>
          <w:sz w:val="28"/>
          <w:szCs w:val="28"/>
        </w:rPr>
        <w:t>（</w:t>
      </w:r>
      <w:r>
        <w:rPr>
          <w:rFonts w:hint="eastAsia" w:eastAsia="仿宋_GB2312"/>
          <w:b/>
          <w:sz w:val="28"/>
          <w:szCs w:val="28"/>
          <w:lang w:val="en-US" w:eastAsia="zh-CN"/>
        </w:rPr>
        <w:t>18</w:t>
      </w:r>
      <w:r>
        <w:rPr>
          <w:rFonts w:hint="eastAsia" w:eastAsia="仿宋_GB2312"/>
          <w:b/>
          <w:sz w:val="28"/>
          <w:szCs w:val="28"/>
        </w:rPr>
        <w:t>分）</w:t>
      </w:r>
    </w:p>
    <w:p>
      <w:pPr>
        <w:pStyle w:val="3"/>
        <w:numPr>
          <w:ilvl w:val="0"/>
          <w:numId w:val="0"/>
        </w:numPr>
        <w:spacing w:line="360" w:lineRule="auto"/>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1</w:t>
      </w:r>
      <w:r>
        <w:rPr>
          <w:rFonts w:ascii="Times New Roman" w:hAnsi="Times New Roman" w:eastAsia="仿宋_GB2312" w:cs="Times New Roman"/>
          <w:sz w:val="28"/>
          <w:szCs w:val="28"/>
        </w:rPr>
        <w:t>. 任务背景</w:t>
      </w:r>
    </w:p>
    <w:p>
      <w:pPr>
        <w:spacing w:line="360" w:lineRule="auto"/>
        <w:ind w:firstLine="560" w:firstLineChars="200"/>
        <w:rPr>
          <w:rFonts w:eastAsia="仿宋_GB2312"/>
          <w:sz w:val="28"/>
          <w:szCs w:val="28"/>
        </w:rPr>
      </w:pPr>
      <w:r>
        <w:rPr>
          <w:rFonts w:hint="eastAsia" w:eastAsia="仿宋_GB2312"/>
          <w:sz w:val="28"/>
          <w:szCs w:val="28"/>
        </w:rPr>
        <w:t>2021年是5G飞速发展的一年，也是全国人民众志成城，积极抗疫的一年。疫情的反复和不确定性给广大人民生活和社会生产带来了诸多不便。面对严峻的疫情考验，以 5G为代表的新一代信息通信技术在疫情防控中发挥了重要的作用。</w:t>
      </w:r>
    </w:p>
    <w:p>
      <w:pPr>
        <w:spacing w:line="360" w:lineRule="auto"/>
        <w:ind w:firstLine="560" w:firstLineChars="200"/>
        <w:rPr>
          <w:rFonts w:eastAsia="仿宋_GB2312"/>
          <w:sz w:val="28"/>
          <w:szCs w:val="28"/>
        </w:rPr>
      </w:pPr>
      <w:r>
        <w:rPr>
          <w:rFonts w:hint="eastAsia" w:eastAsia="仿宋_GB2312"/>
          <w:sz w:val="28"/>
          <w:szCs w:val="28"/>
        </w:rPr>
        <w:t>近期，国内多地出现疫情反弹，经H市卫健委研究决定，计划将某酒店作为隔离酒店，为方便隔离群众日常生活并能展开远程体温监控、远程会诊等，现需要提前完成该酒店的5G网络全覆盖。某运营商 H 市分公司接到任务后，立即召集技术人员启动相关工作。</w:t>
      </w:r>
    </w:p>
    <w:p>
      <w:pPr>
        <w:spacing w:line="360" w:lineRule="auto"/>
        <w:ind w:firstLine="560" w:firstLineChars="200"/>
        <w:rPr>
          <w:rFonts w:eastAsia="仿宋_GB2312"/>
          <w:sz w:val="28"/>
          <w:szCs w:val="28"/>
        </w:rPr>
      </w:pPr>
      <w:r>
        <w:rPr>
          <w:rFonts w:hint="eastAsia" w:eastAsia="仿宋_GB2312"/>
          <w:sz w:val="28"/>
          <w:szCs w:val="28"/>
        </w:rPr>
        <w:t>经筛选，某运营商 H 市分公司决定优先选择C酒店进行5G室内站点建设试点工作，使用n79（4900MHz）频段建设5G数字化室分。该酒店共8层楼（地下1层，地上7层），两部电梯可通往所有楼层，平均每层楼有110个用户，该运营商用户占比为0.7。为加快建设进度，多项建设相关工作同时推进，目前已完成站点勘察、站点设计、工程预算、工程实施的部分工作，请检查当前已完成的工作，完善勘察、设计、预算、实施相关工作，完成之后进行工程验收，确保该酒店的5G室内站点建设试点工作圆满完成。</w:t>
      </w:r>
    </w:p>
    <w:p>
      <w:pPr>
        <w:pStyle w:val="3"/>
        <w:numPr>
          <w:ilvl w:val="0"/>
          <w:numId w:val="0"/>
        </w:numPr>
        <w:spacing w:line="360" w:lineRule="auto"/>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2</w:t>
      </w:r>
      <w:r>
        <w:rPr>
          <w:rFonts w:ascii="Times New Roman" w:hAnsi="Times New Roman" w:eastAsia="仿宋_GB2312" w:cs="Times New Roman"/>
          <w:sz w:val="28"/>
          <w:szCs w:val="28"/>
        </w:rPr>
        <w:t>. 任务要求</w:t>
      </w:r>
    </w:p>
    <w:p>
      <w:pPr>
        <w:pStyle w:val="4"/>
        <w:numPr>
          <w:ilvl w:val="0"/>
          <w:numId w:val="0"/>
        </w:numPr>
        <w:spacing w:line="360" w:lineRule="auto"/>
        <w:rPr>
          <w:rFonts w:ascii="Times New Roman" w:hAnsi="Times New Roman" w:eastAsia="仿宋_GB2312" w:cs="Times New Roman"/>
          <w:sz w:val="28"/>
          <w:szCs w:val="28"/>
        </w:rPr>
      </w:pPr>
      <w:r>
        <w:rPr>
          <w:rFonts w:ascii="Times New Roman" w:hAnsi="Times New Roman" w:eastAsia="仿宋_GB2312" w:cs="Times New Roman"/>
          <w:sz w:val="28"/>
          <w:szCs w:val="28"/>
        </w:rPr>
        <w:t>（1）操作要求</w:t>
      </w:r>
    </w:p>
    <w:p>
      <w:pPr>
        <w:spacing w:line="360" w:lineRule="auto"/>
        <w:ind w:firstLine="560" w:firstLineChars="200"/>
        <w:rPr>
          <w:rFonts w:eastAsia="仿宋_GB2312"/>
          <w:sz w:val="28"/>
          <w:szCs w:val="28"/>
        </w:rPr>
      </w:pPr>
      <w:r>
        <w:rPr>
          <w:rFonts w:eastAsia="仿宋_GB2312"/>
          <w:sz w:val="28"/>
          <w:szCs w:val="28"/>
        </w:rPr>
        <w:t>每参赛队选手通过比赛</w:t>
      </w:r>
      <w:r>
        <w:rPr>
          <w:rFonts w:hint="eastAsia" w:eastAsia="仿宋_GB2312"/>
          <w:sz w:val="28"/>
          <w:szCs w:val="28"/>
        </w:rPr>
        <w:t>平台</w:t>
      </w:r>
      <w:r>
        <w:rPr>
          <w:rFonts w:eastAsia="仿宋_GB2312"/>
          <w:sz w:val="28"/>
          <w:szCs w:val="28"/>
        </w:rPr>
        <w:t>完成</w:t>
      </w:r>
      <w:r>
        <w:rPr>
          <w:rFonts w:hint="eastAsia" w:eastAsia="仿宋_GB2312"/>
          <w:sz w:val="28"/>
          <w:szCs w:val="28"/>
        </w:rPr>
        <w:t>H</w:t>
      </w:r>
      <w:r>
        <w:rPr>
          <w:rFonts w:eastAsia="仿宋_GB2312"/>
          <w:sz w:val="28"/>
          <w:szCs w:val="28"/>
        </w:rPr>
        <w:t>市室</w:t>
      </w:r>
      <w:r>
        <w:rPr>
          <w:rFonts w:hint="eastAsia" w:eastAsia="仿宋_GB2312"/>
          <w:sz w:val="28"/>
          <w:szCs w:val="28"/>
        </w:rPr>
        <w:t>内</w:t>
      </w:r>
      <w:r>
        <w:rPr>
          <w:rFonts w:eastAsia="仿宋_GB2312"/>
          <w:sz w:val="28"/>
          <w:szCs w:val="28"/>
        </w:rPr>
        <w:t>站点勘察、站点设计、工程预算、工程实施及工程验收工作。相关注意事项如下：</w:t>
      </w:r>
    </w:p>
    <w:p>
      <w:pPr>
        <w:spacing w:line="360" w:lineRule="auto"/>
        <w:rPr>
          <w:rFonts w:eastAsia="仿宋_GB2312"/>
          <w:sz w:val="28"/>
          <w:szCs w:val="28"/>
        </w:rPr>
      </w:pPr>
      <w:r>
        <w:rPr>
          <w:rFonts w:eastAsia="仿宋_GB2312"/>
          <w:sz w:val="28"/>
          <w:szCs w:val="28"/>
        </w:rPr>
        <w:t>1) 站点勘察、站点设计、工程预算、工程实施中已完成的工作内容，不允许进行改动（对原有规划数据改动一处扣1分，直到该项总分扣完为止）。</w:t>
      </w:r>
    </w:p>
    <w:p>
      <w:pPr>
        <w:spacing w:line="360" w:lineRule="auto"/>
        <w:rPr>
          <w:rFonts w:eastAsia="仿宋_GB2312"/>
          <w:sz w:val="28"/>
          <w:szCs w:val="28"/>
        </w:rPr>
      </w:pPr>
      <w:r>
        <w:rPr>
          <w:rFonts w:eastAsia="仿宋_GB2312"/>
          <w:sz w:val="28"/>
          <w:szCs w:val="28"/>
        </w:rPr>
        <w:t>2）方案设计时，需要参考任务背景，遵守国家与运营商各项相关规范。</w:t>
      </w:r>
    </w:p>
    <w:p>
      <w:pPr>
        <w:adjustRightInd w:val="0"/>
        <w:spacing w:line="360" w:lineRule="auto"/>
        <w:ind w:firstLine="140" w:firstLineChars="50"/>
        <w:rPr>
          <w:rFonts w:eastAsia="仿宋_GB2312"/>
          <w:sz w:val="28"/>
          <w:szCs w:val="28"/>
        </w:rPr>
      </w:pPr>
      <w:r>
        <w:rPr>
          <w:rFonts w:eastAsia="仿宋_GB2312"/>
          <w:sz w:val="28"/>
          <w:szCs w:val="28"/>
        </w:rPr>
        <w:t>3）工程预算中，每项预算金额填写时四舍五入保留两位小数。</w:t>
      </w:r>
      <w:r>
        <w:rPr>
          <w:rFonts w:hint="eastAsia" w:eastAsia="仿宋_GB2312"/>
          <w:sz w:val="28"/>
          <w:szCs w:val="28"/>
        </w:rPr>
        <w:t>概预算定额采用工信部通信[2016]451号文件标准，5G相关新设备根据工信部通信[2016]451号文件标准同类型相关设备新增参考定额。销项税额根据国家商务部最新要求计算。</w:t>
      </w:r>
    </w:p>
    <w:p>
      <w:pPr>
        <w:spacing w:line="360" w:lineRule="auto"/>
        <w:rPr>
          <w:rFonts w:eastAsia="仿宋_GB2312"/>
          <w:sz w:val="28"/>
          <w:szCs w:val="28"/>
        </w:rPr>
      </w:pPr>
      <w:r>
        <w:rPr>
          <w:rFonts w:eastAsia="仿宋_GB2312"/>
          <w:sz w:val="28"/>
          <w:szCs w:val="28"/>
        </w:rPr>
        <w:t>4）工程验收完成后，根据任务完成情况进行评分。</w:t>
      </w:r>
    </w:p>
    <w:p>
      <w:pPr>
        <w:pStyle w:val="4"/>
        <w:numPr>
          <w:ilvl w:val="0"/>
          <w:numId w:val="0"/>
        </w:numPr>
        <w:spacing w:line="360" w:lineRule="auto"/>
        <w:rPr>
          <w:rFonts w:ascii="Times New Roman" w:hAnsi="Times New Roman" w:eastAsia="仿宋_GB2312" w:cs="Times New Roman"/>
          <w:sz w:val="28"/>
          <w:szCs w:val="28"/>
        </w:rPr>
      </w:pPr>
      <w:r>
        <w:rPr>
          <w:rFonts w:ascii="Times New Roman" w:hAnsi="Times New Roman" w:eastAsia="仿宋_GB2312" w:cs="Times New Roman"/>
          <w:sz w:val="28"/>
          <w:szCs w:val="28"/>
        </w:rPr>
        <w:t>（2）任务说明</w:t>
      </w:r>
    </w:p>
    <w:p>
      <w:pPr>
        <w:spacing w:line="360" w:lineRule="auto"/>
        <w:ind w:firstLine="560" w:firstLineChars="200"/>
        <w:rPr>
          <w:rFonts w:eastAsia="仿宋_GB2312"/>
          <w:sz w:val="28"/>
          <w:szCs w:val="28"/>
        </w:rPr>
      </w:pPr>
      <w:r>
        <w:rPr>
          <w:rFonts w:eastAsia="仿宋_GB2312"/>
          <w:sz w:val="28"/>
          <w:szCs w:val="28"/>
        </w:rPr>
        <w:t>请分别完成</w:t>
      </w:r>
      <w:r>
        <w:rPr>
          <w:rFonts w:hint="eastAsia" w:eastAsia="仿宋_GB2312"/>
          <w:sz w:val="28"/>
          <w:szCs w:val="28"/>
        </w:rPr>
        <w:t>H市室内</w:t>
      </w:r>
      <w:r>
        <w:rPr>
          <w:rFonts w:eastAsia="仿宋_GB2312"/>
          <w:sz w:val="28"/>
          <w:szCs w:val="28"/>
        </w:rPr>
        <w:t>站点勘察、方案设计、工程预算、工程实施、工程验收五部分任务：</w:t>
      </w:r>
    </w:p>
    <w:p>
      <w:pPr>
        <w:spacing w:line="360" w:lineRule="auto"/>
        <w:ind w:firstLine="140" w:firstLineChars="50"/>
        <w:rPr>
          <w:rFonts w:eastAsia="仿宋_GB2312"/>
          <w:sz w:val="28"/>
          <w:szCs w:val="28"/>
        </w:rPr>
      </w:pPr>
      <w:r>
        <w:rPr>
          <w:rFonts w:eastAsia="仿宋_GB2312"/>
          <w:sz w:val="28"/>
          <w:szCs w:val="28"/>
        </w:rPr>
        <w:t>1）站点勘察部分，根据现场实际情况结合任务背景要求，运用常用勘察工具进行勘察，包括</w:t>
      </w:r>
      <w:r>
        <w:rPr>
          <w:rFonts w:hint="eastAsia" w:eastAsia="仿宋_GB2312"/>
          <w:sz w:val="28"/>
          <w:szCs w:val="28"/>
        </w:rPr>
        <w:t>但不限于安全帽、安全手套、安全带、防滑绝缘鞋、手持北斗测量仪、指南针、</w:t>
      </w:r>
      <w:r>
        <w:rPr>
          <w:rFonts w:eastAsia="仿宋_GB2312"/>
          <w:sz w:val="28"/>
          <w:szCs w:val="28"/>
        </w:rPr>
        <w:t>照相机、激光测距仪、卷尺等。</w:t>
      </w:r>
      <w:r>
        <w:rPr>
          <w:rFonts w:hint="eastAsia" w:eastAsia="仿宋_GB2312"/>
          <w:sz w:val="28"/>
          <w:szCs w:val="28"/>
        </w:rPr>
        <w:t>可测量场景详细信息，并支持输出勘察报告。</w:t>
      </w:r>
    </w:p>
    <w:p>
      <w:pPr>
        <w:spacing w:line="360" w:lineRule="auto"/>
        <w:rPr>
          <w:rFonts w:eastAsia="仿宋_GB2312"/>
          <w:sz w:val="28"/>
          <w:szCs w:val="28"/>
        </w:rPr>
      </w:pPr>
      <w:bookmarkStart w:id="8" w:name="_Hlk89436160"/>
      <w:r>
        <w:rPr>
          <w:rFonts w:eastAsia="仿宋_GB2312"/>
          <w:sz w:val="28"/>
          <w:szCs w:val="28"/>
        </w:rPr>
        <w:t>2）方案设计部分，根据项目建设要求，结合勘察报告，</w:t>
      </w:r>
      <w:r>
        <w:rPr>
          <w:rFonts w:hint="eastAsia" w:eastAsia="仿宋_GB2312"/>
          <w:sz w:val="28"/>
          <w:szCs w:val="28"/>
        </w:rPr>
        <w:t>完成机房、楼层覆盖、电梯覆盖、小区划分等工程图纸设计工作。</w:t>
      </w:r>
      <w:r>
        <w:rPr>
          <w:rFonts w:eastAsia="仿宋_GB2312"/>
          <w:sz w:val="28"/>
          <w:szCs w:val="28"/>
        </w:rPr>
        <w:t>设计图内容完整、设计正确可得相应分数。</w:t>
      </w:r>
    </w:p>
    <w:bookmarkEnd w:id="8"/>
    <w:p>
      <w:pPr>
        <w:spacing w:line="360" w:lineRule="auto"/>
        <w:rPr>
          <w:rFonts w:eastAsia="仿宋_GB2312"/>
          <w:sz w:val="28"/>
          <w:szCs w:val="28"/>
        </w:rPr>
      </w:pPr>
      <w:r>
        <w:rPr>
          <w:rFonts w:eastAsia="仿宋_GB2312"/>
          <w:sz w:val="28"/>
          <w:szCs w:val="28"/>
        </w:rPr>
        <w:t>3）工程预算部分，根据国家规定，项目共需要输出表一、表二、表三甲、表三乙、表三丙、表四、表五，目前表三甲与表四已完成部分内容，请结合设计方案完成表三甲与表四剩余内容及表一、表二、表三乙、表三丙、表五的全部编制工作。并且按照要求誊写到答题卡上。每个金额统计条目数值在标准答案上下5元浮动范围内得分，每个数量统计条目填写正确得分。</w:t>
      </w:r>
    </w:p>
    <w:p>
      <w:pPr>
        <w:spacing w:line="360" w:lineRule="auto"/>
        <w:rPr>
          <w:rFonts w:eastAsia="仿宋_GB2312"/>
          <w:sz w:val="28"/>
          <w:szCs w:val="28"/>
        </w:rPr>
      </w:pPr>
      <w:r>
        <w:rPr>
          <w:rFonts w:eastAsia="仿宋_GB2312"/>
          <w:sz w:val="28"/>
          <w:szCs w:val="28"/>
        </w:rPr>
        <w:t>4）工程实施部分，根据项目进展，目前已完成部分设备安装与连线工作，根据设计方案，完成剩余设备安装（包含防护配套设备、基站主设备、数字化分布等设备）与线缆连接工作（包含接地线、电源线、光纤、光电复合缆等线缆）。实施内容完整、操作正确可得相应分数。</w:t>
      </w:r>
    </w:p>
    <w:p>
      <w:pPr>
        <w:autoSpaceDE w:val="0"/>
        <w:autoSpaceDN w:val="0"/>
        <w:adjustRightInd w:val="0"/>
        <w:spacing w:line="360" w:lineRule="auto"/>
        <w:rPr>
          <w:rFonts w:eastAsia="仿宋_GB2312"/>
          <w:strike/>
          <w:sz w:val="28"/>
          <w:szCs w:val="28"/>
        </w:rPr>
      </w:pPr>
      <w:r>
        <w:rPr>
          <w:rFonts w:eastAsia="仿宋_GB2312"/>
          <w:sz w:val="28"/>
          <w:szCs w:val="28"/>
        </w:rPr>
        <w:t>5）工程验收部分，</w:t>
      </w:r>
      <w:r>
        <w:rPr>
          <w:rFonts w:hint="eastAsia" w:eastAsia="仿宋_GB2312"/>
          <w:sz w:val="28"/>
          <w:szCs w:val="28"/>
        </w:rPr>
        <w:t>完成每个小区以及每层楼的验收工作。所有小区以及每层楼验收全部通过可得业务验收对应分数。</w:t>
      </w:r>
    </w:p>
    <w:p>
      <w:pPr>
        <w:widowControl/>
        <w:jc w:val="left"/>
        <w:rPr>
          <w:rFonts w:eastAsia="仿宋_GB2312"/>
          <w:sz w:val="28"/>
          <w:szCs w:val="28"/>
        </w:rPr>
      </w:pPr>
      <w:r>
        <w:rPr>
          <w:rFonts w:eastAsia="仿宋_GB2312"/>
          <w:sz w:val="28"/>
          <w:szCs w:val="28"/>
        </w:rPr>
        <w:br w:type="page"/>
      </w:r>
    </w:p>
    <w:p>
      <w:pPr>
        <w:autoSpaceDE w:val="0"/>
        <w:autoSpaceDN w:val="0"/>
        <w:adjustRightInd w:val="0"/>
        <w:spacing w:line="360" w:lineRule="auto"/>
        <w:jc w:val="left"/>
        <w:outlineLvl w:val="0"/>
        <w:rPr>
          <w:rFonts w:eastAsia="仿宋_GB2312"/>
          <w:b/>
          <w:sz w:val="28"/>
          <w:szCs w:val="28"/>
        </w:rPr>
      </w:pPr>
      <w:r>
        <w:rPr>
          <w:rFonts w:hint="eastAsia" w:eastAsia="仿宋_GB2312"/>
          <w:b/>
          <w:sz w:val="28"/>
          <w:szCs w:val="28"/>
        </w:rPr>
        <w:t>子任务2：5G</w:t>
      </w:r>
      <w:r>
        <w:rPr>
          <w:rFonts w:hint="eastAsia" w:eastAsia="仿宋_GB2312"/>
          <w:b/>
          <w:sz w:val="28"/>
          <w:szCs w:val="28"/>
          <w:lang w:eastAsia="zh-CN"/>
        </w:rPr>
        <w:t>室外站点</w:t>
      </w:r>
      <w:r>
        <w:rPr>
          <w:rFonts w:hint="eastAsia" w:eastAsia="仿宋_GB2312"/>
          <w:b/>
          <w:sz w:val="28"/>
          <w:szCs w:val="28"/>
          <w:lang w:val="en-US" w:eastAsia="zh-CN"/>
        </w:rPr>
        <w:t>工程建设</w:t>
      </w:r>
      <w:r>
        <w:rPr>
          <w:rFonts w:hint="eastAsia" w:eastAsia="仿宋_GB2312"/>
          <w:b/>
          <w:sz w:val="28"/>
          <w:szCs w:val="28"/>
        </w:rPr>
        <w:t>（</w:t>
      </w:r>
      <w:r>
        <w:rPr>
          <w:rFonts w:hint="eastAsia" w:eastAsia="仿宋_GB2312"/>
          <w:b/>
          <w:sz w:val="28"/>
          <w:szCs w:val="28"/>
          <w:lang w:val="en-US" w:eastAsia="zh-CN"/>
        </w:rPr>
        <w:t>12</w:t>
      </w:r>
      <w:r>
        <w:rPr>
          <w:rFonts w:hint="eastAsia" w:eastAsia="仿宋_GB2312"/>
          <w:b/>
          <w:sz w:val="28"/>
          <w:szCs w:val="28"/>
        </w:rPr>
        <w:t>分）</w:t>
      </w:r>
    </w:p>
    <w:p>
      <w:pPr>
        <w:pStyle w:val="3"/>
        <w:numPr>
          <w:ilvl w:val="0"/>
          <w:numId w:val="0"/>
        </w:numPr>
        <w:spacing w:line="360" w:lineRule="auto"/>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1.</w:t>
      </w:r>
      <w:r>
        <w:rPr>
          <w:rFonts w:ascii="Times New Roman" w:hAnsi="Times New Roman" w:eastAsia="仿宋_GB2312" w:cs="Times New Roman"/>
          <w:sz w:val="28"/>
          <w:szCs w:val="28"/>
        </w:rPr>
        <w:t>任务背景</w:t>
      </w:r>
    </w:p>
    <w:p>
      <w:pPr>
        <w:spacing w:line="360" w:lineRule="auto"/>
        <w:ind w:firstLine="560" w:firstLineChars="200"/>
        <w:rPr>
          <w:rFonts w:eastAsia="仿宋_GB2312"/>
          <w:sz w:val="28"/>
          <w:szCs w:val="28"/>
        </w:rPr>
      </w:pPr>
      <w:r>
        <w:rPr>
          <w:rFonts w:hint="eastAsia" w:eastAsia="仿宋_GB2312"/>
          <w:sz w:val="28"/>
          <w:szCs w:val="28"/>
        </w:rPr>
        <w:t>信息通信业是全面支撑经济社会发展的战略性、基础性和先导性行业，信息通信业做好复工复产工作，对于全国企业复工复产工作不仅能产生很好的示范和带动作用，更能起到重要的支撑和保障工作。近日，工业和信息化部召开了加快推进5G发展、做好信息通信业复工复产工作电视电话会议，会议强调，在做好疫情防控工作的同时，要扎实做好5G发展和复工复产工作，努力完成全年发展目标任务，为统筹疫情防控和经济社会发展作出重要贡献。</w:t>
      </w:r>
    </w:p>
    <w:p>
      <w:pPr>
        <w:spacing w:line="360" w:lineRule="auto"/>
        <w:ind w:firstLine="560" w:firstLineChars="200"/>
        <w:rPr>
          <w:rFonts w:eastAsia="仿宋_GB2312"/>
          <w:sz w:val="28"/>
          <w:szCs w:val="28"/>
        </w:rPr>
      </w:pPr>
      <w:r>
        <w:rPr>
          <w:rFonts w:hint="eastAsia" w:eastAsia="仿宋_GB2312"/>
          <w:sz w:val="28"/>
          <w:szCs w:val="28"/>
        </w:rPr>
        <w:t>某运营商 S 市分公司积极推进5G站点建设工作，计划在 S商业中心进行5G室外站点建设试点工作，使用n78（3500MHz）频段进行建设。购物中心地上共4楼，站点计划建设在4楼楼顶的天面上，覆盖半径为500m，此站点投资预算中等，建设周期计划5天，物业协调难度一般，建筑物承重能力中等，楼顶风压为0.3KN/㎡。为加快建设进度，多项建设相关工作同时推进，目前已完成站点勘察、站点设计、工程预算、工程实施的部分工作，请检查当前已完成的工作，完善勘察、设计、预算、实施相关工作，完成之后进行工程验收，确保该商业中心的5G室外站点建设试点工作圆满完成。</w:t>
      </w:r>
    </w:p>
    <w:p>
      <w:pPr>
        <w:pStyle w:val="3"/>
        <w:numPr>
          <w:ilvl w:val="0"/>
          <w:numId w:val="0"/>
        </w:numPr>
        <w:spacing w:line="360" w:lineRule="auto"/>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2</w:t>
      </w:r>
      <w:r>
        <w:rPr>
          <w:rFonts w:ascii="Times New Roman" w:hAnsi="Times New Roman" w:eastAsia="仿宋_GB2312" w:cs="Times New Roman"/>
          <w:sz w:val="28"/>
          <w:szCs w:val="28"/>
        </w:rPr>
        <w:t>. 任务要求</w:t>
      </w:r>
    </w:p>
    <w:p>
      <w:pPr>
        <w:pStyle w:val="4"/>
        <w:numPr>
          <w:ilvl w:val="0"/>
          <w:numId w:val="0"/>
        </w:numPr>
        <w:spacing w:line="360" w:lineRule="auto"/>
        <w:rPr>
          <w:rFonts w:ascii="Times New Roman" w:hAnsi="Times New Roman" w:eastAsia="仿宋_GB2312" w:cs="Times New Roman"/>
          <w:sz w:val="28"/>
          <w:szCs w:val="28"/>
        </w:rPr>
      </w:pPr>
      <w:r>
        <w:rPr>
          <w:rFonts w:ascii="Times New Roman" w:hAnsi="Times New Roman" w:eastAsia="仿宋_GB2312" w:cs="Times New Roman"/>
          <w:sz w:val="28"/>
          <w:szCs w:val="28"/>
        </w:rPr>
        <w:t>（1）操作要求</w:t>
      </w:r>
    </w:p>
    <w:p>
      <w:pPr>
        <w:spacing w:line="360" w:lineRule="auto"/>
        <w:rPr>
          <w:rFonts w:eastAsia="仿宋_GB2312"/>
          <w:sz w:val="28"/>
          <w:szCs w:val="28"/>
        </w:rPr>
      </w:pPr>
      <w:r>
        <w:rPr>
          <w:rFonts w:eastAsia="仿宋_GB2312"/>
          <w:sz w:val="28"/>
          <w:szCs w:val="28"/>
        </w:rPr>
        <w:tab/>
      </w:r>
      <w:r>
        <w:rPr>
          <w:rFonts w:eastAsia="仿宋_GB2312"/>
          <w:sz w:val="28"/>
          <w:szCs w:val="28"/>
        </w:rPr>
        <w:t>每参赛队选手通过</w:t>
      </w:r>
      <w:r>
        <w:rPr>
          <w:rFonts w:hint="eastAsia" w:eastAsia="仿宋_GB2312"/>
          <w:sz w:val="28"/>
          <w:szCs w:val="28"/>
        </w:rPr>
        <w:t>比赛平台</w:t>
      </w:r>
      <w:r>
        <w:rPr>
          <w:rFonts w:eastAsia="仿宋_GB2312"/>
          <w:sz w:val="28"/>
          <w:szCs w:val="28"/>
        </w:rPr>
        <w:t>完成</w:t>
      </w:r>
      <w:r>
        <w:rPr>
          <w:rFonts w:hint="eastAsia" w:eastAsia="仿宋_GB2312"/>
          <w:sz w:val="28"/>
          <w:szCs w:val="28"/>
        </w:rPr>
        <w:t>S</w:t>
      </w:r>
      <w:r>
        <w:rPr>
          <w:rFonts w:eastAsia="仿宋_GB2312"/>
          <w:sz w:val="28"/>
          <w:szCs w:val="28"/>
        </w:rPr>
        <w:t xml:space="preserve"> 市室</w:t>
      </w:r>
      <w:r>
        <w:rPr>
          <w:rFonts w:hint="eastAsia" w:eastAsia="仿宋_GB2312"/>
          <w:sz w:val="28"/>
          <w:szCs w:val="28"/>
        </w:rPr>
        <w:t>外</w:t>
      </w:r>
      <w:r>
        <w:rPr>
          <w:rFonts w:eastAsia="仿宋_GB2312"/>
          <w:sz w:val="28"/>
          <w:szCs w:val="28"/>
        </w:rPr>
        <w:t>站点勘察、</w:t>
      </w:r>
      <w:r>
        <w:rPr>
          <w:rFonts w:hint="eastAsia" w:eastAsia="仿宋_GB2312"/>
          <w:sz w:val="28"/>
          <w:szCs w:val="28"/>
        </w:rPr>
        <w:t>方案</w:t>
      </w:r>
      <w:r>
        <w:rPr>
          <w:rFonts w:eastAsia="仿宋_GB2312"/>
          <w:sz w:val="28"/>
          <w:szCs w:val="28"/>
        </w:rPr>
        <w:t>设计、工程预算、工程实施及工程验收工作。相关注意事项如下：</w:t>
      </w:r>
    </w:p>
    <w:p>
      <w:pPr>
        <w:spacing w:line="360" w:lineRule="auto"/>
        <w:rPr>
          <w:rFonts w:eastAsia="仿宋_GB2312"/>
          <w:sz w:val="28"/>
          <w:szCs w:val="28"/>
        </w:rPr>
      </w:pPr>
      <w:r>
        <w:rPr>
          <w:rFonts w:eastAsia="仿宋_GB2312"/>
          <w:sz w:val="28"/>
          <w:szCs w:val="28"/>
        </w:rPr>
        <w:t>1) 站点勘察、站点设计、工程预算、工程实施中已完成的工作内容，不允许进行改动（对原有规划数据改动一处扣1分，直到该项总分扣完为止）。</w:t>
      </w:r>
    </w:p>
    <w:p>
      <w:pPr>
        <w:spacing w:line="360" w:lineRule="auto"/>
        <w:rPr>
          <w:rFonts w:eastAsia="仿宋_GB2312"/>
          <w:sz w:val="28"/>
          <w:szCs w:val="28"/>
        </w:rPr>
      </w:pPr>
      <w:r>
        <w:rPr>
          <w:rFonts w:eastAsia="仿宋_GB2312"/>
          <w:sz w:val="28"/>
          <w:szCs w:val="28"/>
        </w:rPr>
        <w:t>2）方案设计时，需要参考任务背景，遵守国家与运营商各项相关规范。</w:t>
      </w:r>
    </w:p>
    <w:p>
      <w:pPr>
        <w:spacing w:line="360" w:lineRule="auto"/>
        <w:rPr>
          <w:rFonts w:eastAsia="仿宋_GB2312"/>
          <w:sz w:val="28"/>
          <w:szCs w:val="28"/>
        </w:rPr>
      </w:pPr>
      <w:r>
        <w:rPr>
          <w:rFonts w:eastAsia="仿宋_GB2312"/>
          <w:sz w:val="28"/>
          <w:szCs w:val="28"/>
        </w:rPr>
        <w:t>3）工程预算中，每项预算金额填写时四舍五入保留两位小数。</w:t>
      </w:r>
      <w:r>
        <w:rPr>
          <w:rFonts w:hint="eastAsia" w:eastAsia="仿宋_GB2312"/>
          <w:sz w:val="28"/>
          <w:szCs w:val="28"/>
        </w:rPr>
        <w:t>概预算定额采用工信部通信[2016]451号文件标准，5G相关新设备根据工信部通信[2016]451号文件标准同类型相关设备新增参考定额。</w:t>
      </w:r>
    </w:p>
    <w:p>
      <w:pPr>
        <w:spacing w:line="360" w:lineRule="auto"/>
        <w:rPr>
          <w:rFonts w:eastAsia="仿宋_GB2312"/>
          <w:sz w:val="28"/>
          <w:szCs w:val="28"/>
        </w:rPr>
      </w:pPr>
      <w:r>
        <w:rPr>
          <w:rFonts w:eastAsia="仿宋_GB2312"/>
          <w:sz w:val="28"/>
          <w:szCs w:val="28"/>
        </w:rPr>
        <w:t>4）工程验收完成后，根据任务完成情况进行评分。</w:t>
      </w:r>
    </w:p>
    <w:p>
      <w:pPr>
        <w:pStyle w:val="4"/>
        <w:numPr>
          <w:ilvl w:val="0"/>
          <w:numId w:val="0"/>
        </w:numPr>
        <w:spacing w:line="360" w:lineRule="auto"/>
        <w:rPr>
          <w:rFonts w:ascii="Times New Roman" w:hAnsi="Times New Roman" w:eastAsia="仿宋_GB2312" w:cs="Times New Roman"/>
          <w:sz w:val="28"/>
          <w:szCs w:val="28"/>
        </w:rPr>
      </w:pPr>
      <w:r>
        <w:rPr>
          <w:rFonts w:ascii="Times New Roman" w:hAnsi="Times New Roman" w:eastAsia="仿宋_GB2312" w:cs="Times New Roman"/>
          <w:sz w:val="28"/>
          <w:szCs w:val="28"/>
        </w:rPr>
        <w:t>（2）任务说明</w:t>
      </w:r>
    </w:p>
    <w:p>
      <w:pPr>
        <w:autoSpaceDE w:val="0"/>
        <w:autoSpaceDN w:val="0"/>
        <w:adjustRightInd w:val="0"/>
        <w:spacing w:line="360" w:lineRule="auto"/>
        <w:jc w:val="left"/>
        <w:rPr>
          <w:rFonts w:eastAsia="仿宋_GB2312"/>
          <w:kern w:val="0"/>
          <w:sz w:val="28"/>
          <w:szCs w:val="28"/>
        </w:rPr>
      </w:pPr>
      <w:r>
        <w:rPr>
          <w:rFonts w:eastAsia="仿宋_GB2312"/>
          <w:kern w:val="0"/>
          <w:sz w:val="28"/>
          <w:szCs w:val="28"/>
        </w:rPr>
        <w:tab/>
      </w:r>
      <w:r>
        <w:rPr>
          <w:rFonts w:hint="eastAsia" w:eastAsia="仿宋_GB2312"/>
          <w:kern w:val="0"/>
          <w:sz w:val="28"/>
          <w:szCs w:val="28"/>
          <w:lang w:val="en-US" w:eastAsia="zh-CN"/>
        </w:rPr>
        <w:t>该任务为紧急任务，须在限定时间内完成</w:t>
      </w:r>
      <w:r>
        <w:rPr>
          <w:rFonts w:hint="eastAsia" w:eastAsia="仿宋_GB2312"/>
          <w:sz w:val="28"/>
          <w:szCs w:val="28"/>
        </w:rPr>
        <w:t xml:space="preserve"> S 市</w:t>
      </w:r>
      <w:r>
        <w:rPr>
          <w:rFonts w:hint="eastAsia" w:eastAsia="仿宋_GB2312"/>
          <w:sz w:val="28"/>
          <w:szCs w:val="28"/>
          <w:lang w:eastAsia="zh-CN"/>
        </w:rPr>
        <w:t>室外站点</w:t>
      </w:r>
      <w:r>
        <w:rPr>
          <w:rFonts w:hint="eastAsia" w:eastAsia="仿宋_GB2312"/>
          <w:sz w:val="28"/>
          <w:szCs w:val="28"/>
          <w:lang w:val="en-US" w:eastAsia="zh-CN"/>
        </w:rPr>
        <w:t>工程建设</w:t>
      </w:r>
      <w:r>
        <w:rPr>
          <w:rFonts w:hint="eastAsia" w:eastAsia="仿宋_GB2312"/>
          <w:sz w:val="28"/>
          <w:szCs w:val="28"/>
        </w:rPr>
        <w:t>的</w:t>
      </w:r>
      <w:r>
        <w:rPr>
          <w:rFonts w:eastAsia="仿宋_GB2312"/>
          <w:kern w:val="0"/>
          <w:sz w:val="28"/>
          <w:szCs w:val="28"/>
        </w:rPr>
        <w:t>勘察、方案设计、工程预算、工程实施、工程验收模块，并完成以下任务：</w:t>
      </w:r>
    </w:p>
    <w:p>
      <w:pPr>
        <w:spacing w:line="360" w:lineRule="auto"/>
        <w:rPr>
          <w:rFonts w:eastAsia="仿宋_GB2312"/>
          <w:sz w:val="28"/>
          <w:szCs w:val="28"/>
        </w:rPr>
      </w:pPr>
      <w:r>
        <w:rPr>
          <w:rFonts w:eastAsia="仿宋_GB2312"/>
          <w:kern w:val="0"/>
          <w:sz w:val="28"/>
          <w:szCs w:val="28"/>
        </w:rPr>
        <w:t>1）</w:t>
      </w:r>
      <w:r>
        <w:rPr>
          <w:rFonts w:eastAsia="仿宋_GB2312"/>
          <w:sz w:val="28"/>
          <w:szCs w:val="28"/>
        </w:rPr>
        <w:t>站点勘察部分，</w:t>
      </w:r>
      <w:r>
        <w:rPr>
          <w:rFonts w:hint="eastAsia" w:eastAsia="仿宋_GB2312"/>
          <w:sz w:val="28"/>
          <w:szCs w:val="28"/>
        </w:rPr>
        <w:t>站点勘察应模拟真实工程，勘察工具包含但不限于安全帽、安全手套、安全带、防滑绝缘鞋、手持北斗测量仪、指南针、照相机、卷尺、激光测距仪等，可测量场景详细信息，并支持输出勘察报告。</w:t>
      </w:r>
    </w:p>
    <w:p>
      <w:pPr>
        <w:spacing w:line="360" w:lineRule="auto"/>
        <w:rPr>
          <w:rFonts w:eastAsia="仿宋_GB2312"/>
          <w:sz w:val="28"/>
          <w:szCs w:val="28"/>
        </w:rPr>
      </w:pPr>
      <w:bookmarkStart w:id="9" w:name="_Hlk89436493"/>
      <w:r>
        <w:rPr>
          <w:rFonts w:eastAsia="仿宋_GB2312"/>
          <w:sz w:val="28"/>
          <w:szCs w:val="28"/>
        </w:rPr>
        <w:t>2）方案设计部分，根据项目建设要求，结合勘察报告，完成机房</w:t>
      </w:r>
      <w:r>
        <w:rPr>
          <w:rFonts w:hint="eastAsia" w:eastAsia="仿宋_GB2312"/>
          <w:sz w:val="28"/>
          <w:szCs w:val="28"/>
        </w:rPr>
        <w:t>内外设备安装相关</w:t>
      </w:r>
      <w:r>
        <w:rPr>
          <w:rFonts w:eastAsia="仿宋_GB2312"/>
          <w:sz w:val="28"/>
          <w:szCs w:val="28"/>
        </w:rPr>
        <w:t>工程图纸设计工作。设计图内容完整、设计正确可得相应分数。</w:t>
      </w:r>
    </w:p>
    <w:bookmarkEnd w:id="9"/>
    <w:p>
      <w:pPr>
        <w:autoSpaceDE w:val="0"/>
        <w:autoSpaceDN w:val="0"/>
        <w:adjustRightInd w:val="0"/>
        <w:spacing w:line="360" w:lineRule="auto"/>
        <w:jc w:val="left"/>
        <w:rPr>
          <w:rFonts w:eastAsia="仿宋_GB2312"/>
          <w:kern w:val="0"/>
          <w:sz w:val="28"/>
          <w:szCs w:val="28"/>
        </w:rPr>
      </w:pPr>
      <w:r>
        <w:rPr>
          <w:rFonts w:eastAsia="仿宋_GB2312"/>
          <w:kern w:val="0"/>
          <w:sz w:val="28"/>
          <w:szCs w:val="28"/>
        </w:rPr>
        <w:t>3）</w:t>
      </w:r>
      <w:r>
        <w:rPr>
          <w:rFonts w:eastAsia="仿宋_GB2312"/>
          <w:sz w:val="28"/>
          <w:szCs w:val="28"/>
        </w:rPr>
        <w:t>工程预算部分，根据国家规定，项目共需要输出表一、表二、表三甲、表三乙、表三丙、表四、表五，目前表三甲与表四已完成部分内容，请结合设计方案完成表三甲与表四剩余内容及表一、表二、表三乙、表三丙、表五的全部编制工作。并且按照要求誊写到答题卡上。每个金额统计条目数值在标准答案上下5元浮动范围内得分，每个数量统计条目填写正确得分。</w:t>
      </w:r>
    </w:p>
    <w:p>
      <w:pPr>
        <w:autoSpaceDE w:val="0"/>
        <w:autoSpaceDN w:val="0"/>
        <w:adjustRightInd w:val="0"/>
        <w:spacing w:line="360" w:lineRule="auto"/>
        <w:jc w:val="left"/>
        <w:rPr>
          <w:rFonts w:eastAsia="仿宋_GB2312"/>
          <w:kern w:val="0"/>
          <w:sz w:val="28"/>
          <w:szCs w:val="28"/>
        </w:rPr>
      </w:pPr>
      <w:r>
        <w:rPr>
          <w:rFonts w:eastAsia="仿宋_GB2312"/>
          <w:kern w:val="0"/>
          <w:sz w:val="28"/>
          <w:szCs w:val="28"/>
        </w:rPr>
        <w:t>4）</w:t>
      </w:r>
      <w:r>
        <w:rPr>
          <w:rFonts w:eastAsia="仿宋_GB2312"/>
          <w:sz w:val="28"/>
          <w:szCs w:val="28"/>
        </w:rPr>
        <w:t>工程实施部分，根据项目进展，目前已完成部分设备安装与连线工作，根据设计方案，完成剩余设备安装（包含防护配套设备、基站主设备、电源设备、传输设备等）与线缆连接工作（包含接地线、电源线、光纤等线缆）。实施内容完整、操作正确可得相应分数。</w:t>
      </w:r>
    </w:p>
    <w:p>
      <w:pPr>
        <w:autoSpaceDE w:val="0"/>
        <w:autoSpaceDN w:val="0"/>
        <w:adjustRightInd w:val="0"/>
        <w:spacing w:line="360" w:lineRule="auto"/>
        <w:jc w:val="left"/>
        <w:outlineLvl w:val="0"/>
        <w:rPr>
          <w:rFonts w:eastAsia="仿宋_GB2312"/>
          <w:kern w:val="0"/>
          <w:sz w:val="28"/>
          <w:szCs w:val="28"/>
        </w:rPr>
      </w:pPr>
      <w:r>
        <w:rPr>
          <w:rFonts w:eastAsia="仿宋_GB2312"/>
          <w:kern w:val="0"/>
          <w:sz w:val="28"/>
          <w:szCs w:val="28"/>
        </w:rPr>
        <w:t>5）工程验收部分，完成每个小区的验收工作。所有小区验收全部通过可得业务验收对应分数。</w:t>
      </w:r>
      <w:bookmarkEnd w:id="5"/>
    </w:p>
    <w:p>
      <w:pPr>
        <w:autoSpaceDE w:val="0"/>
        <w:autoSpaceDN w:val="0"/>
        <w:adjustRightInd w:val="0"/>
        <w:spacing w:line="360" w:lineRule="auto"/>
        <w:jc w:val="left"/>
        <w:outlineLvl w:val="0"/>
        <w:rPr>
          <w:rFonts w:eastAsia="仿宋_GB2312"/>
          <w:b/>
          <w:kern w:val="0"/>
          <w:sz w:val="28"/>
          <w:szCs w:val="28"/>
        </w:rPr>
      </w:pPr>
      <w:r>
        <w:rPr>
          <w:rFonts w:eastAsia="仿宋_GB2312"/>
          <w:b/>
          <w:kern w:val="0"/>
          <w:sz w:val="28"/>
          <w:szCs w:val="28"/>
        </w:rPr>
        <w:t>竞赛阶段3</w:t>
      </w:r>
    </w:p>
    <w:p>
      <w:pPr>
        <w:autoSpaceDE w:val="0"/>
        <w:autoSpaceDN w:val="0"/>
        <w:adjustRightInd w:val="0"/>
        <w:spacing w:line="360" w:lineRule="auto"/>
        <w:jc w:val="left"/>
        <w:outlineLvl w:val="0"/>
        <w:rPr>
          <w:rFonts w:eastAsia="仿宋_GB2312"/>
          <w:b/>
          <w:kern w:val="0"/>
          <w:sz w:val="28"/>
          <w:szCs w:val="28"/>
        </w:rPr>
      </w:pPr>
      <w:r>
        <w:rPr>
          <w:rFonts w:eastAsia="仿宋_GB2312"/>
          <w:b/>
          <w:kern w:val="0"/>
          <w:sz w:val="28"/>
          <w:szCs w:val="28"/>
        </w:rPr>
        <w:t>任务</w:t>
      </w:r>
      <w:r>
        <w:rPr>
          <w:rFonts w:hint="eastAsia" w:eastAsia="仿宋_GB2312"/>
          <w:b/>
          <w:kern w:val="0"/>
          <w:sz w:val="28"/>
          <w:szCs w:val="28"/>
          <w:lang w:val="en-US" w:eastAsia="zh-CN"/>
        </w:rPr>
        <w:t>三</w:t>
      </w:r>
      <w:r>
        <w:rPr>
          <w:rFonts w:eastAsia="仿宋_GB2312"/>
          <w:b/>
          <w:kern w:val="0"/>
          <w:sz w:val="28"/>
          <w:szCs w:val="28"/>
        </w:rPr>
        <w:t>： 5G网络</w:t>
      </w:r>
      <w:r>
        <w:rPr>
          <w:rFonts w:hint="eastAsia" w:eastAsia="仿宋_GB2312"/>
          <w:b/>
          <w:kern w:val="0"/>
          <w:sz w:val="28"/>
          <w:szCs w:val="28"/>
        </w:rPr>
        <w:t>运维优化</w:t>
      </w:r>
      <w:r>
        <w:rPr>
          <w:rFonts w:eastAsia="仿宋_GB2312"/>
          <w:b/>
          <w:kern w:val="0"/>
          <w:sz w:val="28"/>
          <w:szCs w:val="28"/>
        </w:rPr>
        <w:t>（40分）</w:t>
      </w:r>
    </w:p>
    <w:p>
      <w:pPr>
        <w:pStyle w:val="3"/>
        <w:numPr>
          <w:ilvl w:val="0"/>
          <w:numId w:val="0"/>
        </w:numPr>
        <w:spacing w:line="360" w:lineRule="auto"/>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1</w:t>
      </w:r>
      <w:r>
        <w:rPr>
          <w:rFonts w:ascii="Times New Roman" w:hAnsi="Times New Roman" w:eastAsia="仿宋_GB2312" w:cs="Times New Roman"/>
          <w:sz w:val="28"/>
          <w:szCs w:val="28"/>
        </w:rPr>
        <w:t>.任务背景</w:t>
      </w:r>
    </w:p>
    <w:p>
      <w:pPr>
        <w:pStyle w:val="2"/>
        <w:spacing w:line="360" w:lineRule="auto"/>
        <w:ind w:firstLine="560" w:firstLineChars="200"/>
        <w:jc w:val="both"/>
        <w:rPr>
          <w:rFonts w:ascii="Times New Roman" w:hAnsi="Times New Roman" w:eastAsia="仿宋_GB2312" w:cs="Times New Roman"/>
          <w:lang w:val="en-US" w:bidi="ar-SA"/>
        </w:rPr>
      </w:pPr>
      <w:r>
        <w:rPr>
          <w:rFonts w:hint="eastAsia" w:ascii="Times New Roman" w:hAnsi="Times New Roman" w:eastAsia="仿宋_GB2312" w:cs="Times New Roman"/>
          <w:lang w:val="en-US" w:bidi="ar-SA"/>
        </w:rPr>
        <w:t>近日，“全国鼻科年会暨第十四届鼻部感染与变态反应疾病专题学术会议”即将在 S 市召开，本次大会邀请约2000多名专家学者、学术骨干参会，是中华医学会每年一次鼻科学专业规模最大的全国性专题学术会议。</w:t>
      </w:r>
    </w:p>
    <w:p>
      <w:pPr>
        <w:pStyle w:val="2"/>
        <w:spacing w:line="360" w:lineRule="auto"/>
        <w:ind w:firstLine="420"/>
        <w:jc w:val="both"/>
        <w:rPr>
          <w:rFonts w:ascii="Times New Roman" w:hAnsi="Times New Roman" w:eastAsia="仿宋_GB2312" w:cs="Times New Roman"/>
          <w:lang w:val="en-US" w:bidi="ar-SA"/>
        </w:rPr>
      </w:pPr>
      <w:r>
        <w:rPr>
          <w:rFonts w:hint="eastAsia" w:ascii="Times New Roman" w:hAnsi="Times New Roman" w:eastAsia="仿宋_GB2312" w:cs="Times New Roman"/>
          <w:lang w:val="en-US" w:bidi="ar-SA"/>
        </w:rPr>
        <w:t>本次大会的手术演示、学术交流环节采用5G技术，直播主会场、分会场、手术直播间分别设置在 S 市国际会展中心、H 市中心医院、G 市附属第五医院。本次会议需通过5G网络实现跨三地的两套医疗及视频会议系统，需要实现 G 市的现场音视频实时传送到H市和S市，两地会场可同时观看手术室手术画面并实现现场互动。</w:t>
      </w:r>
    </w:p>
    <w:p>
      <w:pPr>
        <w:pStyle w:val="2"/>
        <w:spacing w:line="360" w:lineRule="auto"/>
        <w:ind w:firstLine="420"/>
        <w:jc w:val="both"/>
        <w:rPr>
          <w:rFonts w:ascii="仿宋_GB2312" w:hAnsi="仿宋_GB2312" w:eastAsia="仿宋_GB2312" w:cs="仿宋_GB2312"/>
          <w:lang w:val="en-US"/>
        </w:rPr>
      </w:pPr>
      <w:r>
        <w:rPr>
          <w:rFonts w:hint="eastAsia" w:ascii="Times New Roman" w:hAnsi="Times New Roman" w:eastAsia="仿宋_GB2312" w:cs="Times New Roman"/>
          <w:lang w:val="en-US" w:bidi="ar-SA"/>
        </w:rPr>
        <w:t>目前，该项目的5G网络站点建设已基本完成，但在入网验收阶段发现站点业务异常，存在多处告警，请根据告警信息初步定位网络问题，发现并解决故障根源，保障此次手术直播和远程会诊的正常开展。</w:t>
      </w:r>
    </w:p>
    <w:p>
      <w:pPr>
        <w:pStyle w:val="3"/>
        <w:numPr>
          <w:ilvl w:val="0"/>
          <w:numId w:val="0"/>
        </w:numPr>
        <w:spacing w:line="360" w:lineRule="auto"/>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2</w:t>
      </w:r>
      <w:r>
        <w:rPr>
          <w:rFonts w:ascii="Times New Roman" w:hAnsi="Times New Roman" w:eastAsia="仿宋_GB2312" w:cs="Times New Roman"/>
          <w:sz w:val="28"/>
          <w:szCs w:val="28"/>
        </w:rPr>
        <w:t>.任务要求</w:t>
      </w:r>
    </w:p>
    <w:p>
      <w:pPr>
        <w:pStyle w:val="4"/>
        <w:numPr>
          <w:ilvl w:val="0"/>
          <w:numId w:val="0"/>
        </w:numPr>
        <w:spacing w:line="360" w:lineRule="auto"/>
        <w:rPr>
          <w:rFonts w:ascii="Times New Roman" w:hAnsi="Times New Roman" w:eastAsia="仿宋_GB2312" w:cs="Times New Roman"/>
          <w:sz w:val="28"/>
          <w:szCs w:val="28"/>
        </w:rPr>
      </w:pPr>
      <w:r>
        <w:rPr>
          <w:rFonts w:ascii="Times New Roman" w:hAnsi="Times New Roman" w:eastAsia="仿宋_GB2312" w:cs="Times New Roman"/>
          <w:sz w:val="28"/>
          <w:szCs w:val="28"/>
        </w:rPr>
        <w:t>（1）操作要求</w:t>
      </w:r>
    </w:p>
    <w:p>
      <w:pPr>
        <w:spacing w:line="360" w:lineRule="auto"/>
        <w:ind w:firstLine="560" w:firstLineChars="200"/>
        <w:rPr>
          <w:rFonts w:eastAsia="仿宋_GB2312"/>
          <w:sz w:val="28"/>
          <w:szCs w:val="28"/>
        </w:rPr>
      </w:pPr>
      <w:r>
        <w:rPr>
          <w:rFonts w:eastAsia="仿宋_GB2312"/>
          <w:sz w:val="28"/>
          <w:szCs w:val="28"/>
        </w:rPr>
        <w:t>每参赛队选手通过</w:t>
      </w:r>
      <w:r>
        <w:rPr>
          <w:rFonts w:hint="eastAsia" w:eastAsia="仿宋_GB2312"/>
          <w:sz w:val="28"/>
          <w:szCs w:val="28"/>
        </w:rPr>
        <w:t>比赛平台</w:t>
      </w:r>
      <w:r>
        <w:rPr>
          <w:rFonts w:eastAsia="仿宋_GB2312"/>
          <w:sz w:val="28"/>
          <w:szCs w:val="28"/>
        </w:rPr>
        <w:t>在完成无线接入网、承载网和核心网对接后，完成</w:t>
      </w:r>
      <w:r>
        <w:rPr>
          <w:rFonts w:hint="eastAsia" w:eastAsia="仿宋_GB2312"/>
          <w:sz w:val="28"/>
          <w:szCs w:val="28"/>
        </w:rPr>
        <w:t>S 市、H 市、G 市</w:t>
      </w:r>
      <w:r>
        <w:rPr>
          <w:rFonts w:eastAsia="仿宋_GB2312"/>
          <w:sz w:val="28"/>
          <w:szCs w:val="28"/>
        </w:rPr>
        <w:t>5G网络维护与故障排查，并完成优化任务说明中指定的任务要求。相关注意事项如下：</w:t>
      </w:r>
    </w:p>
    <w:p>
      <w:pPr>
        <w:spacing w:line="360" w:lineRule="auto"/>
        <w:rPr>
          <w:rFonts w:eastAsia="仿宋_GB2312"/>
          <w:sz w:val="28"/>
          <w:szCs w:val="28"/>
        </w:rPr>
      </w:pPr>
      <w:r>
        <w:rPr>
          <w:rFonts w:eastAsia="仿宋_GB2312"/>
          <w:sz w:val="28"/>
          <w:szCs w:val="28"/>
        </w:rPr>
        <w:t>1) 三个城市</w:t>
      </w:r>
      <w:r>
        <w:rPr>
          <w:rFonts w:hint="eastAsia" w:eastAsia="仿宋_GB2312"/>
          <w:sz w:val="28"/>
          <w:szCs w:val="28"/>
        </w:rPr>
        <w:t>采用NSA或SA组网模式</w:t>
      </w:r>
      <w:r>
        <w:rPr>
          <w:rFonts w:eastAsia="仿宋_GB2312"/>
          <w:sz w:val="28"/>
          <w:szCs w:val="28"/>
        </w:rPr>
        <w:t>，</w:t>
      </w:r>
      <w:r>
        <w:rPr>
          <w:rFonts w:hint="eastAsia" w:eastAsia="仿宋_GB2312"/>
          <w:sz w:val="28"/>
          <w:szCs w:val="28"/>
        </w:rPr>
        <w:t>涵盖Opiton3X、Option2两种选项，其中G市未部署核心网机房。</w:t>
      </w:r>
      <w:r>
        <w:rPr>
          <w:rFonts w:eastAsia="仿宋_GB2312"/>
          <w:sz w:val="28"/>
          <w:szCs w:val="28"/>
        </w:rPr>
        <w:t>无线部分包含CU</w:t>
      </w:r>
      <w:r>
        <w:rPr>
          <w:rFonts w:hint="eastAsia" w:eastAsia="仿宋_GB2312"/>
          <w:sz w:val="28"/>
          <w:szCs w:val="28"/>
        </w:rPr>
        <w:t>、</w:t>
      </w:r>
      <w:r>
        <w:rPr>
          <w:rFonts w:eastAsia="仿宋_GB2312"/>
          <w:sz w:val="28"/>
          <w:szCs w:val="28"/>
        </w:rPr>
        <w:t>DU分离</w:t>
      </w:r>
      <w:r>
        <w:rPr>
          <w:rFonts w:hint="eastAsia" w:eastAsia="仿宋_GB2312"/>
          <w:sz w:val="28"/>
          <w:szCs w:val="28"/>
        </w:rPr>
        <w:t>或</w:t>
      </w:r>
      <w:r>
        <w:rPr>
          <w:rFonts w:eastAsia="仿宋_GB2312"/>
          <w:sz w:val="28"/>
          <w:szCs w:val="28"/>
        </w:rPr>
        <w:t>合设部署模式，4/5G无线基带设备可共</w:t>
      </w:r>
      <w:r>
        <w:rPr>
          <w:rFonts w:hint="eastAsia" w:eastAsia="仿宋_GB2312"/>
          <w:sz w:val="28"/>
          <w:szCs w:val="28"/>
        </w:rPr>
        <w:t xml:space="preserve">5G </w:t>
      </w:r>
      <w:r>
        <w:rPr>
          <w:rFonts w:eastAsia="仿宋_GB2312"/>
          <w:sz w:val="28"/>
          <w:szCs w:val="28"/>
        </w:rPr>
        <w:t>BBU或独立设备部署。各城市的组网架构与部署模式请参照网络拓扑规划，不可对组网模式、CU</w:t>
      </w:r>
      <w:r>
        <w:rPr>
          <w:rFonts w:hint="eastAsia" w:eastAsia="仿宋_GB2312"/>
          <w:sz w:val="28"/>
          <w:szCs w:val="28"/>
        </w:rPr>
        <w:t>、</w:t>
      </w:r>
      <w:r>
        <w:rPr>
          <w:rFonts w:eastAsia="仿宋_GB2312"/>
          <w:sz w:val="28"/>
          <w:szCs w:val="28"/>
        </w:rPr>
        <w:t>DU部署模式、4/5G无线站点部署模式、</w:t>
      </w:r>
      <w:r>
        <w:rPr>
          <w:rFonts w:hint="eastAsia" w:eastAsia="仿宋_GB2312"/>
          <w:sz w:val="28"/>
          <w:szCs w:val="28"/>
        </w:rPr>
        <w:t>G</w:t>
      </w:r>
      <w:r>
        <w:rPr>
          <w:rFonts w:eastAsia="仿宋_GB2312"/>
          <w:sz w:val="28"/>
          <w:szCs w:val="28"/>
        </w:rPr>
        <w:t>市归属核心网进行更改。</w:t>
      </w:r>
    </w:p>
    <w:p>
      <w:pPr>
        <w:autoSpaceDE w:val="0"/>
        <w:autoSpaceDN w:val="0"/>
        <w:adjustRightInd w:val="0"/>
        <w:spacing w:line="360" w:lineRule="auto"/>
        <w:jc w:val="left"/>
        <w:rPr>
          <w:rFonts w:eastAsia="仿宋_GB2312"/>
          <w:kern w:val="0"/>
          <w:sz w:val="28"/>
          <w:szCs w:val="28"/>
        </w:rPr>
      </w:pPr>
      <w:r>
        <w:rPr>
          <w:rFonts w:hint="eastAsia" w:eastAsia="仿宋_GB2312"/>
          <w:kern w:val="0"/>
          <w:sz w:val="28"/>
          <w:szCs w:val="28"/>
        </w:rPr>
        <w:t>2</w:t>
      </w:r>
      <w:r>
        <w:rPr>
          <w:rFonts w:eastAsia="仿宋_GB2312"/>
          <w:kern w:val="0"/>
          <w:sz w:val="28"/>
          <w:szCs w:val="28"/>
        </w:rPr>
        <w:t>）</w:t>
      </w:r>
      <w:r>
        <w:rPr>
          <w:rFonts w:hint="eastAsia" w:eastAsia="仿宋_GB2312"/>
          <w:kern w:val="0"/>
          <w:sz w:val="28"/>
          <w:szCs w:val="28"/>
        </w:rPr>
        <w:t>故障点位置采用故障编码表示。</w:t>
      </w:r>
    </w:p>
    <w:p>
      <w:pPr>
        <w:autoSpaceDE w:val="0"/>
        <w:autoSpaceDN w:val="0"/>
        <w:adjustRightInd w:val="0"/>
        <w:spacing w:line="360" w:lineRule="auto"/>
        <w:jc w:val="left"/>
        <w:rPr>
          <w:rFonts w:eastAsia="仿宋_GB2312"/>
          <w:kern w:val="0"/>
          <w:sz w:val="28"/>
          <w:szCs w:val="28"/>
        </w:rPr>
      </w:pPr>
      <w:r>
        <w:rPr>
          <w:rFonts w:hint="eastAsia" w:eastAsia="仿宋_GB2312"/>
          <w:kern w:val="0"/>
          <w:sz w:val="28"/>
          <w:szCs w:val="28"/>
        </w:rPr>
        <w:t>3）</w:t>
      </w:r>
      <w:r>
        <w:rPr>
          <w:rFonts w:eastAsia="仿宋_GB2312"/>
          <w:kern w:val="0"/>
          <w:sz w:val="28"/>
          <w:szCs w:val="28"/>
        </w:rPr>
        <w:t>如某一故障存在多种修改方案，以最少改动方案为准，其他方案不得分。</w:t>
      </w:r>
    </w:p>
    <w:p>
      <w:pPr>
        <w:autoSpaceDE w:val="0"/>
        <w:autoSpaceDN w:val="0"/>
        <w:adjustRightInd w:val="0"/>
        <w:spacing w:line="360" w:lineRule="auto"/>
        <w:jc w:val="left"/>
        <w:rPr>
          <w:rFonts w:eastAsia="仿宋_GB2312"/>
          <w:kern w:val="0"/>
          <w:sz w:val="28"/>
          <w:szCs w:val="28"/>
        </w:rPr>
      </w:pPr>
      <w:r>
        <w:rPr>
          <w:rFonts w:eastAsia="仿宋_GB2312"/>
          <w:kern w:val="0"/>
          <w:sz w:val="28"/>
          <w:szCs w:val="28"/>
        </w:rPr>
        <w:t>示例：例如终端配置网络号与网络系统不一致，方案一为修改网络系统中多处网络号地址，方案二为修改终端配置网络号，相比而言后者为最少改动方案，故此指出终端配置错误的位置为正确答案，列举其他修改方案不得分。</w:t>
      </w:r>
    </w:p>
    <w:p>
      <w:pPr>
        <w:autoSpaceDE w:val="0"/>
        <w:autoSpaceDN w:val="0"/>
        <w:adjustRightInd w:val="0"/>
        <w:spacing w:line="360" w:lineRule="auto"/>
        <w:jc w:val="left"/>
        <w:rPr>
          <w:rFonts w:eastAsia="仿宋_GB2312"/>
          <w:kern w:val="0"/>
          <w:sz w:val="28"/>
          <w:szCs w:val="28"/>
        </w:rPr>
      </w:pPr>
      <w:r>
        <w:rPr>
          <w:rFonts w:hint="eastAsia" w:eastAsia="仿宋_GB2312"/>
          <w:kern w:val="0"/>
          <w:sz w:val="28"/>
          <w:szCs w:val="28"/>
        </w:rPr>
        <w:t>4</w:t>
      </w:r>
      <w:r>
        <w:rPr>
          <w:rFonts w:eastAsia="仿宋_GB2312"/>
          <w:kern w:val="0"/>
          <w:sz w:val="28"/>
          <w:szCs w:val="28"/>
        </w:rPr>
        <w:t>）对于设备间某参数协商错误导致的故障，指出或修改一端位置即可得分，同时指出两端故障只计一次得分。</w:t>
      </w:r>
    </w:p>
    <w:p>
      <w:pPr>
        <w:autoSpaceDE w:val="0"/>
        <w:autoSpaceDN w:val="0"/>
        <w:adjustRightInd w:val="0"/>
        <w:spacing w:line="360" w:lineRule="auto"/>
        <w:jc w:val="left"/>
        <w:rPr>
          <w:rFonts w:eastAsia="仿宋_GB2312"/>
          <w:kern w:val="0"/>
          <w:sz w:val="28"/>
          <w:szCs w:val="28"/>
        </w:rPr>
      </w:pPr>
      <w:r>
        <w:rPr>
          <w:rFonts w:eastAsia="仿宋_GB2312"/>
          <w:kern w:val="0"/>
          <w:sz w:val="28"/>
          <w:szCs w:val="28"/>
        </w:rPr>
        <w:t>示例：如</w:t>
      </w:r>
      <w:r>
        <w:rPr>
          <w:rFonts w:hint="eastAsia" w:eastAsia="仿宋_GB2312"/>
          <w:kern w:val="0"/>
          <w:sz w:val="28"/>
          <w:szCs w:val="28"/>
        </w:rPr>
        <w:t>NG</w:t>
      </w:r>
      <w:r>
        <w:rPr>
          <w:rFonts w:eastAsia="仿宋_GB2312"/>
          <w:kern w:val="0"/>
          <w:sz w:val="28"/>
          <w:szCs w:val="28"/>
        </w:rPr>
        <w:t>偶联端口，无线与核心网两端配置不一致时，故障位置只需指出无线配置错误位置或核心网配置错误位置其中一个即可，如同时列举两端错误位置，只统计一次得分。</w:t>
      </w:r>
    </w:p>
    <w:p>
      <w:pPr>
        <w:autoSpaceDE w:val="0"/>
        <w:autoSpaceDN w:val="0"/>
        <w:adjustRightInd w:val="0"/>
        <w:spacing w:line="360" w:lineRule="auto"/>
        <w:jc w:val="left"/>
        <w:rPr>
          <w:rFonts w:eastAsia="仿宋_GB2312"/>
          <w:kern w:val="0"/>
          <w:sz w:val="28"/>
          <w:szCs w:val="28"/>
        </w:rPr>
      </w:pPr>
      <w:r>
        <w:rPr>
          <w:rFonts w:hint="eastAsia" w:eastAsia="仿宋_GB2312"/>
          <w:kern w:val="0"/>
          <w:sz w:val="28"/>
          <w:szCs w:val="28"/>
        </w:rPr>
        <w:t>5</w:t>
      </w:r>
      <w:r>
        <w:rPr>
          <w:rFonts w:eastAsia="仿宋_GB2312"/>
          <w:kern w:val="0"/>
          <w:sz w:val="28"/>
          <w:szCs w:val="28"/>
        </w:rPr>
        <w:t>）承载网核心、汇聚、接入层采用冗余保护，冗余部分的故障计入得分故障点。核心网中采用网络冗余保护，冗余部分的故障计入得分故障点。</w:t>
      </w:r>
    </w:p>
    <w:p>
      <w:pPr>
        <w:autoSpaceDE w:val="0"/>
        <w:autoSpaceDN w:val="0"/>
        <w:adjustRightInd w:val="0"/>
        <w:spacing w:line="360" w:lineRule="auto"/>
        <w:jc w:val="left"/>
        <w:rPr>
          <w:rFonts w:eastAsia="仿宋_GB2312"/>
          <w:kern w:val="0"/>
          <w:sz w:val="28"/>
          <w:szCs w:val="28"/>
        </w:rPr>
      </w:pPr>
      <w:r>
        <w:rPr>
          <w:rFonts w:hint="eastAsia" w:eastAsia="仿宋_GB2312"/>
          <w:kern w:val="0"/>
          <w:sz w:val="28"/>
          <w:szCs w:val="28"/>
        </w:rPr>
        <w:t>6</w:t>
      </w:r>
      <w:r>
        <w:rPr>
          <w:rFonts w:eastAsia="仿宋_GB2312"/>
          <w:kern w:val="0"/>
          <w:sz w:val="28"/>
          <w:szCs w:val="28"/>
        </w:rPr>
        <w:t>）当多个故障对应的故障代码相同时，只需填入一个故障代码，记为一个得分故障点。</w:t>
      </w:r>
    </w:p>
    <w:p>
      <w:pPr>
        <w:autoSpaceDE w:val="0"/>
        <w:autoSpaceDN w:val="0"/>
        <w:adjustRightInd w:val="0"/>
        <w:spacing w:line="360" w:lineRule="auto"/>
        <w:jc w:val="left"/>
        <w:rPr>
          <w:rFonts w:eastAsia="仿宋_GB2312"/>
          <w:kern w:val="0"/>
          <w:sz w:val="28"/>
          <w:szCs w:val="28"/>
        </w:rPr>
      </w:pPr>
      <w:r>
        <w:rPr>
          <w:rFonts w:hint="eastAsia" w:eastAsia="仿宋_GB2312"/>
          <w:kern w:val="0"/>
          <w:sz w:val="28"/>
          <w:szCs w:val="28"/>
        </w:rPr>
        <w:t>7</w:t>
      </w:r>
      <w:r>
        <w:rPr>
          <w:rFonts w:eastAsia="仿宋_GB2312"/>
          <w:kern w:val="0"/>
          <w:sz w:val="28"/>
          <w:szCs w:val="28"/>
        </w:rPr>
        <w:t>）故障排除过程中由于某个操作造成需要新增部分参数配置，不计入得分故障点。</w:t>
      </w:r>
    </w:p>
    <w:p>
      <w:pPr>
        <w:autoSpaceDE w:val="0"/>
        <w:autoSpaceDN w:val="0"/>
        <w:adjustRightInd w:val="0"/>
        <w:spacing w:line="360" w:lineRule="auto"/>
        <w:jc w:val="left"/>
        <w:rPr>
          <w:rFonts w:eastAsia="仿宋_GB2312"/>
          <w:kern w:val="0"/>
          <w:sz w:val="28"/>
          <w:szCs w:val="28"/>
        </w:rPr>
      </w:pPr>
      <w:r>
        <w:rPr>
          <w:rFonts w:eastAsia="仿宋_GB2312"/>
          <w:kern w:val="0"/>
          <w:sz w:val="28"/>
          <w:szCs w:val="28"/>
        </w:rPr>
        <w:t>示例：某台</w:t>
      </w:r>
      <w:r>
        <w:rPr>
          <w:rFonts w:hint="eastAsia" w:eastAsia="仿宋_GB2312"/>
          <w:kern w:val="0"/>
          <w:sz w:val="28"/>
          <w:szCs w:val="28"/>
        </w:rPr>
        <w:t>SPN</w:t>
      </w:r>
      <w:r>
        <w:rPr>
          <w:rFonts w:eastAsia="仿宋_GB2312"/>
          <w:kern w:val="0"/>
          <w:sz w:val="28"/>
          <w:szCs w:val="28"/>
        </w:rPr>
        <w:t>物理接口</w:t>
      </w:r>
      <w:r>
        <w:rPr>
          <w:rFonts w:hint="eastAsia" w:eastAsia="仿宋_GB2312"/>
          <w:kern w:val="0"/>
          <w:sz w:val="28"/>
          <w:szCs w:val="28"/>
        </w:rPr>
        <w:t>的子接口</w:t>
      </w:r>
      <w:r>
        <w:rPr>
          <w:rFonts w:eastAsia="仿宋_GB2312"/>
          <w:kern w:val="0"/>
          <w:sz w:val="28"/>
          <w:szCs w:val="28"/>
        </w:rPr>
        <w:t xml:space="preserve">关联VLAN值修改为VLAN </w:t>
      </w:r>
      <w:r>
        <w:rPr>
          <w:rFonts w:hint="eastAsia" w:eastAsia="仿宋_GB2312"/>
          <w:kern w:val="0"/>
          <w:sz w:val="28"/>
          <w:szCs w:val="28"/>
        </w:rPr>
        <w:t>1</w:t>
      </w:r>
      <w:r>
        <w:rPr>
          <w:rFonts w:eastAsia="仿宋_GB2312"/>
          <w:kern w:val="0"/>
          <w:sz w:val="28"/>
          <w:szCs w:val="28"/>
        </w:rPr>
        <w:t>00，需要新增</w:t>
      </w:r>
      <w:r>
        <w:rPr>
          <w:rFonts w:hint="eastAsia" w:eastAsia="仿宋_GB2312"/>
          <w:kern w:val="0"/>
          <w:sz w:val="28"/>
          <w:szCs w:val="28"/>
        </w:rPr>
        <w:t>子接口下VLAN 1</w:t>
      </w:r>
      <w:r>
        <w:rPr>
          <w:rFonts w:eastAsia="仿宋_GB2312"/>
          <w:kern w:val="0"/>
          <w:sz w:val="28"/>
          <w:szCs w:val="28"/>
        </w:rPr>
        <w:t>00的IP地址、OSPF接口配置，此两项不计入得分故障点。</w:t>
      </w:r>
    </w:p>
    <w:p>
      <w:pPr>
        <w:autoSpaceDE w:val="0"/>
        <w:autoSpaceDN w:val="0"/>
        <w:adjustRightInd w:val="0"/>
        <w:spacing w:line="360" w:lineRule="auto"/>
        <w:jc w:val="left"/>
        <w:rPr>
          <w:rFonts w:eastAsia="仿宋_GB2312"/>
          <w:kern w:val="0"/>
          <w:sz w:val="28"/>
          <w:szCs w:val="28"/>
        </w:rPr>
      </w:pPr>
      <w:r>
        <w:rPr>
          <w:rFonts w:hint="eastAsia" w:eastAsia="仿宋_GB2312"/>
          <w:kern w:val="0"/>
          <w:sz w:val="28"/>
          <w:szCs w:val="28"/>
        </w:rPr>
        <w:t>8</w:t>
      </w:r>
      <w:r>
        <w:rPr>
          <w:rFonts w:eastAsia="仿宋_GB2312"/>
          <w:kern w:val="0"/>
          <w:sz w:val="28"/>
          <w:szCs w:val="28"/>
        </w:rPr>
        <w:t>）网络中共存在</w:t>
      </w:r>
      <w:r>
        <w:rPr>
          <w:rFonts w:hint="eastAsia" w:eastAsia="仿宋_GB2312"/>
          <w:sz w:val="28"/>
          <w:szCs w:val="28"/>
        </w:rPr>
        <w:t>80处</w:t>
      </w:r>
      <w:r>
        <w:rPr>
          <w:rFonts w:eastAsia="仿宋_GB2312"/>
          <w:kern w:val="0"/>
          <w:sz w:val="28"/>
          <w:szCs w:val="28"/>
        </w:rPr>
        <w:t>故障，每正确指出一处故障得分，故障指出错误、重复或指出不存在的故障不得分。</w:t>
      </w:r>
    </w:p>
    <w:p>
      <w:pPr>
        <w:autoSpaceDE w:val="0"/>
        <w:autoSpaceDN w:val="0"/>
        <w:adjustRightInd w:val="0"/>
        <w:spacing w:line="360" w:lineRule="auto"/>
        <w:jc w:val="left"/>
        <w:rPr>
          <w:rFonts w:eastAsia="仿宋_GB2312"/>
          <w:kern w:val="0"/>
          <w:sz w:val="28"/>
          <w:szCs w:val="28"/>
        </w:rPr>
      </w:pPr>
      <w:r>
        <w:rPr>
          <w:rFonts w:hint="eastAsia" w:eastAsia="仿宋_GB2312"/>
          <w:kern w:val="0"/>
          <w:sz w:val="28"/>
          <w:szCs w:val="28"/>
        </w:rPr>
        <w:t>9</w:t>
      </w:r>
      <w:r>
        <w:rPr>
          <w:rFonts w:hint="eastAsia" w:eastAsia="仿宋_GB2312"/>
          <w:sz w:val="28"/>
          <w:szCs w:val="28"/>
        </w:rPr>
        <w:t>）本任务以答题选项卡作为评分依据。</w:t>
      </w:r>
    </w:p>
    <w:p>
      <w:pPr>
        <w:pStyle w:val="4"/>
        <w:numPr>
          <w:ilvl w:val="0"/>
          <w:numId w:val="0"/>
        </w:numPr>
        <w:spacing w:line="360" w:lineRule="auto"/>
        <w:rPr>
          <w:rFonts w:ascii="Times New Roman" w:hAnsi="Times New Roman" w:eastAsia="仿宋_GB2312" w:cs="Times New Roman"/>
          <w:sz w:val="28"/>
          <w:szCs w:val="28"/>
        </w:rPr>
      </w:pPr>
      <w:r>
        <w:rPr>
          <w:rFonts w:ascii="Times New Roman" w:hAnsi="Times New Roman" w:eastAsia="仿宋_GB2312" w:cs="Times New Roman"/>
          <w:sz w:val="28"/>
          <w:szCs w:val="28"/>
        </w:rPr>
        <w:t>（2）任务说明</w:t>
      </w:r>
    </w:p>
    <w:p>
      <w:pPr>
        <w:autoSpaceDE w:val="0"/>
        <w:autoSpaceDN w:val="0"/>
        <w:adjustRightInd w:val="0"/>
        <w:spacing w:line="360" w:lineRule="auto"/>
        <w:jc w:val="left"/>
        <w:rPr>
          <w:rFonts w:eastAsia="仿宋_GB2312"/>
          <w:kern w:val="0"/>
          <w:sz w:val="28"/>
          <w:szCs w:val="28"/>
        </w:rPr>
      </w:pPr>
      <w:bookmarkStart w:id="10" w:name="_Hlk6938304"/>
      <w:r>
        <w:rPr>
          <w:rFonts w:eastAsia="仿宋_GB2312"/>
          <w:kern w:val="0"/>
          <w:sz w:val="28"/>
          <w:szCs w:val="28"/>
        </w:rPr>
        <w:tab/>
      </w:r>
      <w:bookmarkStart w:id="11" w:name="_Hlk7192273"/>
      <w:bookmarkStart w:id="12" w:name="_Hlk66895005"/>
      <w:r>
        <w:rPr>
          <w:rFonts w:eastAsia="仿宋_GB2312"/>
          <w:kern w:val="0"/>
          <w:sz w:val="28"/>
          <w:szCs w:val="28"/>
        </w:rPr>
        <w:t>网络中共存在80处故障点</w:t>
      </w:r>
      <w:bookmarkEnd w:id="11"/>
      <w:r>
        <w:rPr>
          <w:rFonts w:eastAsia="仿宋_GB2312"/>
          <w:kern w:val="0"/>
          <w:sz w:val="28"/>
          <w:szCs w:val="28"/>
        </w:rPr>
        <w:t>，请使用相关工具，排查无线、核心网及承载网的所有故障点并完成以下任务：</w:t>
      </w:r>
    </w:p>
    <w:p>
      <w:pPr>
        <w:autoSpaceDE w:val="0"/>
        <w:autoSpaceDN w:val="0"/>
        <w:adjustRightInd w:val="0"/>
        <w:spacing w:line="360" w:lineRule="auto"/>
        <w:jc w:val="left"/>
        <w:rPr>
          <w:rFonts w:eastAsia="仿宋_GB2312"/>
          <w:kern w:val="0"/>
          <w:sz w:val="28"/>
          <w:szCs w:val="28"/>
        </w:rPr>
      </w:pPr>
      <w:r>
        <w:rPr>
          <w:rFonts w:eastAsia="仿宋_GB2312"/>
          <w:kern w:val="0"/>
          <w:sz w:val="28"/>
          <w:szCs w:val="28"/>
        </w:rPr>
        <w:t>1）</w:t>
      </w:r>
      <w:r>
        <w:rPr>
          <w:rFonts w:hint="eastAsia" w:eastAsia="仿宋_GB2312"/>
          <w:sz w:val="28"/>
          <w:szCs w:val="28"/>
        </w:rPr>
        <w:t>完成无线接入网、承载网及核心网端到端的对接调试，实现 S 市、H 市、G 市三个城市共 12 个小区的终端会话或注册联网业务正常拨测。</w:t>
      </w:r>
    </w:p>
    <w:bookmarkEnd w:id="10"/>
    <w:bookmarkEnd w:id="12"/>
    <w:p>
      <w:pPr>
        <w:autoSpaceDE w:val="0"/>
        <w:autoSpaceDN w:val="0"/>
        <w:adjustRightInd w:val="0"/>
        <w:spacing w:line="360" w:lineRule="auto"/>
        <w:rPr>
          <w:rFonts w:eastAsia="仿宋_GB2312"/>
          <w:sz w:val="28"/>
          <w:szCs w:val="28"/>
        </w:rPr>
      </w:pPr>
      <w:r>
        <w:rPr>
          <w:rFonts w:hint="eastAsia" w:eastAsia="仿宋_GB2312"/>
          <w:sz w:val="28"/>
          <w:szCs w:val="28"/>
        </w:rPr>
        <w:t>2）</w:t>
      </w:r>
      <w:r>
        <w:rPr>
          <w:rFonts w:hint="eastAsia" w:eastAsia="仿宋_GB2312"/>
          <w:kern w:val="0"/>
          <w:sz w:val="28"/>
          <w:szCs w:val="28"/>
        </w:rPr>
        <w:t>在以上步骤</w:t>
      </w:r>
      <w:r>
        <w:rPr>
          <w:rFonts w:hint="eastAsia" w:eastAsia="仿宋_GB2312"/>
          <w:sz w:val="28"/>
          <w:szCs w:val="28"/>
        </w:rPr>
        <w:t>完成的基础上，进行S市X3、H 市Y4、G市Z4 三个点定点测试，要求:</w:t>
      </w:r>
    </w:p>
    <w:p>
      <w:pPr>
        <w:adjustRightInd w:val="0"/>
        <w:spacing w:line="360" w:lineRule="auto"/>
        <w:ind w:firstLine="140" w:firstLineChars="50"/>
        <w:rPr>
          <w:rFonts w:eastAsia="仿宋_GB2312"/>
          <w:sz w:val="28"/>
          <w:szCs w:val="28"/>
        </w:rPr>
      </w:pPr>
      <w:r>
        <w:rPr>
          <w:rFonts w:hint="eastAsia" w:eastAsia="仿宋_GB2312"/>
          <w:sz w:val="28"/>
          <w:szCs w:val="28"/>
        </w:rPr>
        <w:t>X3：SSB RSRP≥-8</w:t>
      </w:r>
      <w:r>
        <w:rPr>
          <w:rFonts w:eastAsia="仿宋_GB2312"/>
          <w:sz w:val="28"/>
          <w:szCs w:val="28"/>
        </w:rPr>
        <w:t>0</w:t>
      </w:r>
      <w:r>
        <w:rPr>
          <w:rFonts w:hint="eastAsia" w:eastAsia="仿宋_GB2312"/>
          <w:sz w:val="28"/>
          <w:szCs w:val="28"/>
        </w:rPr>
        <w:t>dBm，SSB SINR≥</w:t>
      </w:r>
      <w:r>
        <w:rPr>
          <w:rFonts w:eastAsia="仿宋_GB2312"/>
          <w:sz w:val="28"/>
          <w:szCs w:val="28"/>
        </w:rPr>
        <w:t>30</w:t>
      </w:r>
      <w:r>
        <w:rPr>
          <w:rFonts w:hint="eastAsia" w:eastAsia="仿宋_GB2312"/>
          <w:sz w:val="28"/>
          <w:szCs w:val="28"/>
        </w:rPr>
        <w:t>dB，上行速率≥500Mbps，下行速率≥700Mbps,语音、视频、直播业务正常；</w:t>
      </w:r>
    </w:p>
    <w:p>
      <w:pPr>
        <w:adjustRightInd w:val="0"/>
        <w:spacing w:line="360" w:lineRule="auto"/>
        <w:ind w:firstLine="140" w:firstLineChars="50"/>
        <w:rPr>
          <w:rFonts w:eastAsia="仿宋_GB2312"/>
          <w:sz w:val="28"/>
          <w:szCs w:val="28"/>
        </w:rPr>
      </w:pPr>
      <w:r>
        <w:rPr>
          <w:rFonts w:hint="eastAsia" w:eastAsia="仿宋_GB2312"/>
          <w:sz w:val="28"/>
          <w:szCs w:val="28"/>
        </w:rPr>
        <w:t>Y4：SSB RSRP≥-8</w:t>
      </w:r>
      <w:r>
        <w:rPr>
          <w:rFonts w:eastAsia="仿宋_GB2312"/>
          <w:sz w:val="28"/>
          <w:szCs w:val="28"/>
        </w:rPr>
        <w:t>6</w:t>
      </w:r>
      <w:r>
        <w:rPr>
          <w:rFonts w:hint="eastAsia" w:eastAsia="仿宋_GB2312"/>
          <w:sz w:val="28"/>
          <w:szCs w:val="28"/>
        </w:rPr>
        <w:t>dBm，SSB SINR≥</w:t>
      </w:r>
      <w:r>
        <w:rPr>
          <w:rFonts w:eastAsia="仿宋_GB2312"/>
          <w:sz w:val="28"/>
          <w:szCs w:val="28"/>
        </w:rPr>
        <w:t>2</w:t>
      </w:r>
      <w:r>
        <w:rPr>
          <w:rFonts w:hint="eastAsia" w:eastAsia="仿宋_GB2312"/>
          <w:sz w:val="28"/>
          <w:szCs w:val="28"/>
        </w:rPr>
        <w:t>0dB，上行速率≥200Mbps，下行速率≥690Mbps,语音、视频、直播业务正常；</w:t>
      </w:r>
    </w:p>
    <w:p>
      <w:pPr>
        <w:adjustRightInd w:val="0"/>
        <w:spacing w:line="360" w:lineRule="auto"/>
        <w:ind w:firstLine="140" w:firstLineChars="50"/>
        <w:rPr>
          <w:rFonts w:eastAsia="仿宋_GB2312"/>
          <w:sz w:val="28"/>
          <w:szCs w:val="28"/>
        </w:rPr>
      </w:pPr>
      <w:r>
        <w:rPr>
          <w:rFonts w:hint="eastAsia" w:eastAsia="仿宋_GB2312"/>
          <w:sz w:val="28"/>
          <w:szCs w:val="28"/>
        </w:rPr>
        <w:t>Z4： SSB RSRP≥-90dBm， SSB SINR≥20dB， 上行速率≥70Mbps，下行速率≥160Mbps,语音、视频、直播业务正常。</w:t>
      </w:r>
    </w:p>
    <w:p>
      <w:pPr>
        <w:autoSpaceDE w:val="0"/>
        <w:autoSpaceDN w:val="0"/>
        <w:adjustRightInd w:val="0"/>
        <w:spacing w:line="360" w:lineRule="auto"/>
        <w:rPr>
          <w:rFonts w:eastAsia="仿宋_GB2312"/>
          <w:sz w:val="28"/>
          <w:szCs w:val="28"/>
        </w:rPr>
      </w:pPr>
      <w:r>
        <w:rPr>
          <w:rFonts w:hint="eastAsia" w:eastAsia="仿宋_GB2312"/>
          <w:sz w:val="28"/>
          <w:szCs w:val="28"/>
        </w:rPr>
        <w:t>3）在完成定点测试后进行DT测试，要求小区重选和切换每项测试成功率达到100%，完成S市中X7→X6→X4→X5切换（切换次数不大于3次）、H市中Y5→Y6→Y7→Y2切换（切换次数不大于3次）、G市中 Z1→Z5→Z7→Z6重选（重选次数不大于2次）以及S_1-G_3漫游测试</w:t>
      </w:r>
    </w:p>
    <w:p>
      <w:pPr>
        <w:adjustRightInd w:val="0"/>
        <w:spacing w:line="360" w:lineRule="auto"/>
        <w:ind w:firstLine="0" w:firstLineChars="0"/>
      </w:pPr>
      <w:r>
        <w:rPr>
          <w:rFonts w:hint="eastAsia" w:eastAsia="仿宋_GB2312"/>
          <w:sz w:val="28"/>
          <w:szCs w:val="28"/>
        </w:rPr>
        <w:t>4) 根据任务背景要求完成H市的远程医疗切片的相关参数配置及调试，保障本次专题学术会议</w:t>
      </w:r>
      <w:r>
        <w:rPr>
          <w:rFonts w:hint="eastAsia" w:eastAsia="仿宋_GB2312"/>
          <w:sz w:val="28"/>
          <w:szCs w:val="28"/>
          <w:lang w:val="en-US" w:eastAsia="zh-CN"/>
        </w:rPr>
        <w:t>诊疗</w:t>
      </w:r>
      <w:bookmarkStart w:id="13" w:name="_GoBack"/>
      <w:bookmarkEnd w:id="13"/>
      <w:r>
        <w:rPr>
          <w:rFonts w:hint="eastAsia" w:eastAsia="仿宋_GB2312"/>
          <w:sz w:val="28"/>
          <w:szCs w:val="28"/>
        </w:rPr>
        <w:t>业务的顺利开展。</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仿宋_GB2312">
    <w:altName w:val="仿宋"/>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1316516"/>
    </w:sdtPr>
    <w:sdtContent>
      <w:sdt>
        <w:sdtPr>
          <w:id w:val="171357217"/>
        </w:sdtPr>
        <w:sdtContent>
          <w:p>
            <w:pPr>
              <w:pStyle w:val="15"/>
              <w:jc w:val="center"/>
            </w:pPr>
            <w:r>
              <w:rPr>
                <w:b/>
                <w:sz w:val="24"/>
                <w:szCs w:val="24"/>
              </w:rPr>
              <w:fldChar w:fldCharType="begin"/>
            </w:r>
            <w:r>
              <w:rPr>
                <w:b/>
              </w:rPr>
              <w:instrText xml:space="preserve">PAGE</w:instrText>
            </w:r>
            <w:r>
              <w:rPr>
                <w:b/>
                <w:sz w:val="24"/>
                <w:szCs w:val="24"/>
              </w:rPr>
              <w:fldChar w:fldCharType="separate"/>
            </w:r>
            <w:r>
              <w:rPr>
                <w:b/>
              </w:rPr>
              <w:t>40</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40</w:t>
            </w:r>
            <w:r>
              <w:rPr>
                <w:b/>
                <w:sz w:val="24"/>
                <w:szCs w:val="24"/>
              </w:rPr>
              <w:fldChar w:fldCharType="end"/>
            </w:r>
          </w:p>
        </w:sdtContent>
      </w:sdt>
    </w:sdtContent>
  </w:sdt>
  <w:p>
    <w:pPr>
      <w:pStyle w:val="1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4766CEF"/>
    <w:multiLevelType w:val="multilevel"/>
    <w:tmpl w:val="C4766CEF"/>
    <w:lvl w:ilvl="0" w:tentative="0">
      <w:start w:val="1"/>
      <w:numFmt w:val="decimal"/>
      <w:pStyle w:val="3"/>
      <w:lvlText w:val="%1."/>
      <w:lvlJc w:val="left"/>
      <w:pPr>
        <w:ind w:left="4686" w:hanging="432"/>
      </w:pPr>
      <w:rPr>
        <w:rFonts w:hint="default" w:ascii="仿宋" w:hAnsi="仿宋" w:eastAsia="仿宋"/>
        <w:b/>
        <w:sz w:val="32"/>
        <w:szCs w:val="32"/>
      </w:rPr>
    </w:lvl>
    <w:lvl w:ilvl="1" w:tentative="0">
      <w:start w:val="1"/>
      <w:numFmt w:val="decimal"/>
      <w:pStyle w:val="4"/>
      <w:lvlText w:val="%1.%2."/>
      <w:lvlJc w:val="left"/>
      <w:pPr>
        <w:ind w:left="575" w:hanging="575"/>
      </w:pPr>
      <w:rPr>
        <w:rFonts w:hint="default"/>
      </w:rPr>
    </w:lvl>
    <w:lvl w:ilvl="2" w:tentative="0">
      <w:start w:val="1"/>
      <w:numFmt w:val="decimal"/>
      <w:pStyle w:val="5"/>
      <w:lvlText w:val="%1.%2.%3."/>
      <w:lvlJc w:val="left"/>
      <w:pPr>
        <w:ind w:left="-271" w:hanging="720"/>
      </w:pPr>
      <w:rPr>
        <w:rFonts w:hint="default"/>
      </w:rPr>
    </w:lvl>
    <w:lvl w:ilvl="3" w:tentative="0">
      <w:start w:val="1"/>
      <w:numFmt w:val="decimal"/>
      <w:pStyle w:val="6"/>
      <w:lvlText w:val="%1.%2.%3.%4."/>
      <w:lvlJc w:val="left"/>
      <w:pPr>
        <w:ind w:left="-127" w:hanging="864"/>
      </w:pPr>
      <w:rPr>
        <w:rFonts w:hint="default"/>
      </w:rPr>
    </w:lvl>
    <w:lvl w:ilvl="4" w:tentative="0">
      <w:start w:val="1"/>
      <w:numFmt w:val="decimal"/>
      <w:pStyle w:val="7"/>
      <w:lvlText w:val="%1.%2.%3.%4.%5."/>
      <w:lvlJc w:val="left"/>
      <w:pPr>
        <w:ind w:left="17" w:hanging="1008"/>
      </w:pPr>
      <w:rPr>
        <w:rFonts w:hint="default"/>
      </w:rPr>
    </w:lvl>
    <w:lvl w:ilvl="5" w:tentative="0">
      <w:start w:val="1"/>
      <w:numFmt w:val="decimal"/>
      <w:pStyle w:val="8"/>
      <w:lvlText w:val="%1.%2.%3.%4.%5.%6."/>
      <w:lvlJc w:val="left"/>
      <w:pPr>
        <w:ind w:left="160" w:hanging="1151"/>
      </w:pPr>
      <w:rPr>
        <w:rFonts w:hint="default"/>
      </w:rPr>
    </w:lvl>
    <w:lvl w:ilvl="6" w:tentative="0">
      <w:start w:val="1"/>
      <w:numFmt w:val="decimal"/>
      <w:pStyle w:val="9"/>
      <w:lvlText w:val="%1.%2.%3.%4.%5.%6.%7."/>
      <w:lvlJc w:val="left"/>
      <w:pPr>
        <w:ind w:left="305" w:hanging="1296"/>
      </w:pPr>
      <w:rPr>
        <w:rFonts w:hint="default"/>
      </w:rPr>
    </w:lvl>
    <w:lvl w:ilvl="7" w:tentative="0">
      <w:start w:val="1"/>
      <w:numFmt w:val="decimal"/>
      <w:pStyle w:val="10"/>
      <w:lvlText w:val="%1.%2.%3.%4.%5.%6.%7.%8."/>
      <w:lvlJc w:val="left"/>
      <w:pPr>
        <w:ind w:left="449" w:hanging="1440"/>
      </w:pPr>
      <w:rPr>
        <w:rFonts w:hint="default"/>
      </w:rPr>
    </w:lvl>
    <w:lvl w:ilvl="8" w:tentative="0">
      <w:start w:val="1"/>
      <w:numFmt w:val="decimal"/>
      <w:pStyle w:val="11"/>
      <w:lvlText w:val="%1.%2.%3.%4.%5.%6.%7.%8.%9."/>
      <w:lvlJc w:val="left"/>
      <w:pPr>
        <w:ind w:left="592" w:hanging="1583"/>
      </w:pPr>
      <w:rPr>
        <w:rFonts w:hint="default"/>
      </w:rPr>
    </w:lvl>
  </w:abstractNum>
  <w:abstractNum w:abstractNumId="1">
    <w:nsid w:val="4ECD55A3"/>
    <w:multiLevelType w:val="multilevel"/>
    <w:tmpl w:val="4ECD55A3"/>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5FF2"/>
    <w:rsid w:val="000002F1"/>
    <w:rsid w:val="0000763D"/>
    <w:rsid w:val="00011724"/>
    <w:rsid w:val="00015792"/>
    <w:rsid w:val="0002110C"/>
    <w:rsid w:val="00021127"/>
    <w:rsid w:val="00022005"/>
    <w:rsid w:val="000259C1"/>
    <w:rsid w:val="000374F0"/>
    <w:rsid w:val="00040B8A"/>
    <w:rsid w:val="00043410"/>
    <w:rsid w:val="000437D7"/>
    <w:rsid w:val="00046FEB"/>
    <w:rsid w:val="00055BBA"/>
    <w:rsid w:val="00061DE9"/>
    <w:rsid w:val="00065B95"/>
    <w:rsid w:val="000756C1"/>
    <w:rsid w:val="0009090B"/>
    <w:rsid w:val="000939BD"/>
    <w:rsid w:val="000A35EA"/>
    <w:rsid w:val="000B0382"/>
    <w:rsid w:val="000B1866"/>
    <w:rsid w:val="000B5C36"/>
    <w:rsid w:val="000C2357"/>
    <w:rsid w:val="000C4803"/>
    <w:rsid w:val="000C742C"/>
    <w:rsid w:val="000C7BC8"/>
    <w:rsid w:val="000D6557"/>
    <w:rsid w:val="000F1907"/>
    <w:rsid w:val="00102FCB"/>
    <w:rsid w:val="00112CB9"/>
    <w:rsid w:val="001144FC"/>
    <w:rsid w:val="001215FB"/>
    <w:rsid w:val="00143105"/>
    <w:rsid w:val="00146F2E"/>
    <w:rsid w:val="0015036C"/>
    <w:rsid w:val="00150B6E"/>
    <w:rsid w:val="0015395A"/>
    <w:rsid w:val="00165BBF"/>
    <w:rsid w:val="00165DED"/>
    <w:rsid w:val="00166A84"/>
    <w:rsid w:val="00167C93"/>
    <w:rsid w:val="00171301"/>
    <w:rsid w:val="00171EC2"/>
    <w:rsid w:val="001722E9"/>
    <w:rsid w:val="00175F0D"/>
    <w:rsid w:val="00176841"/>
    <w:rsid w:val="00194185"/>
    <w:rsid w:val="001A1C59"/>
    <w:rsid w:val="001A5D2C"/>
    <w:rsid w:val="001A5E48"/>
    <w:rsid w:val="001B4125"/>
    <w:rsid w:val="001C1E78"/>
    <w:rsid w:val="001C21C4"/>
    <w:rsid w:val="001C412F"/>
    <w:rsid w:val="001D7DFE"/>
    <w:rsid w:val="001E111A"/>
    <w:rsid w:val="001E3F2F"/>
    <w:rsid w:val="001F39AD"/>
    <w:rsid w:val="001F78F7"/>
    <w:rsid w:val="00205797"/>
    <w:rsid w:val="0021140E"/>
    <w:rsid w:val="00216E51"/>
    <w:rsid w:val="00217848"/>
    <w:rsid w:val="00221C31"/>
    <w:rsid w:val="00231AFA"/>
    <w:rsid w:val="002343CD"/>
    <w:rsid w:val="00235C7B"/>
    <w:rsid w:val="00241989"/>
    <w:rsid w:val="00241BC7"/>
    <w:rsid w:val="0024741C"/>
    <w:rsid w:val="00251FA0"/>
    <w:rsid w:val="00252831"/>
    <w:rsid w:val="00253496"/>
    <w:rsid w:val="002537B4"/>
    <w:rsid w:val="00253C41"/>
    <w:rsid w:val="002556C5"/>
    <w:rsid w:val="00255D11"/>
    <w:rsid w:val="002807F4"/>
    <w:rsid w:val="002915AD"/>
    <w:rsid w:val="002925B4"/>
    <w:rsid w:val="00297C5D"/>
    <w:rsid w:val="002B2D92"/>
    <w:rsid w:val="002B2FE8"/>
    <w:rsid w:val="002B7681"/>
    <w:rsid w:val="002C07DC"/>
    <w:rsid w:val="002C0BFB"/>
    <w:rsid w:val="002C3D73"/>
    <w:rsid w:val="002D5325"/>
    <w:rsid w:val="002E0B7A"/>
    <w:rsid w:val="002E158F"/>
    <w:rsid w:val="002E3CD7"/>
    <w:rsid w:val="002E404C"/>
    <w:rsid w:val="002E50E7"/>
    <w:rsid w:val="002F3ADD"/>
    <w:rsid w:val="00300AB9"/>
    <w:rsid w:val="00320A34"/>
    <w:rsid w:val="00320D1D"/>
    <w:rsid w:val="003216DB"/>
    <w:rsid w:val="00323EC2"/>
    <w:rsid w:val="00324335"/>
    <w:rsid w:val="003353EA"/>
    <w:rsid w:val="0034005B"/>
    <w:rsid w:val="003409F4"/>
    <w:rsid w:val="00341AE7"/>
    <w:rsid w:val="00343200"/>
    <w:rsid w:val="00343CAF"/>
    <w:rsid w:val="00345864"/>
    <w:rsid w:val="00360DC5"/>
    <w:rsid w:val="00361482"/>
    <w:rsid w:val="00365FEC"/>
    <w:rsid w:val="0037146A"/>
    <w:rsid w:val="003733E9"/>
    <w:rsid w:val="0037497C"/>
    <w:rsid w:val="003755C1"/>
    <w:rsid w:val="00381435"/>
    <w:rsid w:val="00384264"/>
    <w:rsid w:val="003B0B92"/>
    <w:rsid w:val="003B10D1"/>
    <w:rsid w:val="003C6760"/>
    <w:rsid w:val="003C6A73"/>
    <w:rsid w:val="003D7E28"/>
    <w:rsid w:val="003E7997"/>
    <w:rsid w:val="003F79F7"/>
    <w:rsid w:val="00410931"/>
    <w:rsid w:val="0041737F"/>
    <w:rsid w:val="00421170"/>
    <w:rsid w:val="00424689"/>
    <w:rsid w:val="00430FF9"/>
    <w:rsid w:val="004319BC"/>
    <w:rsid w:val="0043402B"/>
    <w:rsid w:val="00434FB6"/>
    <w:rsid w:val="0043510D"/>
    <w:rsid w:val="004372DD"/>
    <w:rsid w:val="00440C41"/>
    <w:rsid w:val="00445561"/>
    <w:rsid w:val="004521A7"/>
    <w:rsid w:val="00452C9A"/>
    <w:rsid w:val="00457BD0"/>
    <w:rsid w:val="00460CEE"/>
    <w:rsid w:val="0046212E"/>
    <w:rsid w:val="0048058C"/>
    <w:rsid w:val="00480EAB"/>
    <w:rsid w:val="00481778"/>
    <w:rsid w:val="00494865"/>
    <w:rsid w:val="004A10B4"/>
    <w:rsid w:val="004A328F"/>
    <w:rsid w:val="004A4A4E"/>
    <w:rsid w:val="004A5C0A"/>
    <w:rsid w:val="004B26AE"/>
    <w:rsid w:val="004B3D1C"/>
    <w:rsid w:val="004B4B1D"/>
    <w:rsid w:val="004B4B32"/>
    <w:rsid w:val="004C1F7B"/>
    <w:rsid w:val="004C7767"/>
    <w:rsid w:val="004D580B"/>
    <w:rsid w:val="004E1BE2"/>
    <w:rsid w:val="004E352B"/>
    <w:rsid w:val="004E378B"/>
    <w:rsid w:val="005036AF"/>
    <w:rsid w:val="00504ECA"/>
    <w:rsid w:val="00511DF7"/>
    <w:rsid w:val="0051755A"/>
    <w:rsid w:val="00524B09"/>
    <w:rsid w:val="00535F6D"/>
    <w:rsid w:val="00536409"/>
    <w:rsid w:val="005401AC"/>
    <w:rsid w:val="00544C55"/>
    <w:rsid w:val="005506A2"/>
    <w:rsid w:val="00551432"/>
    <w:rsid w:val="005550BE"/>
    <w:rsid w:val="005674ED"/>
    <w:rsid w:val="00570593"/>
    <w:rsid w:val="00583BF9"/>
    <w:rsid w:val="0059288E"/>
    <w:rsid w:val="005B22E9"/>
    <w:rsid w:val="005B45E9"/>
    <w:rsid w:val="005B7986"/>
    <w:rsid w:val="005C3B42"/>
    <w:rsid w:val="005C51EA"/>
    <w:rsid w:val="005C550A"/>
    <w:rsid w:val="005D3F76"/>
    <w:rsid w:val="005D4E31"/>
    <w:rsid w:val="005D7895"/>
    <w:rsid w:val="005F207B"/>
    <w:rsid w:val="005F4DFD"/>
    <w:rsid w:val="005F5068"/>
    <w:rsid w:val="005F6C03"/>
    <w:rsid w:val="005F7A2A"/>
    <w:rsid w:val="00603075"/>
    <w:rsid w:val="00603CBF"/>
    <w:rsid w:val="00605279"/>
    <w:rsid w:val="0061239E"/>
    <w:rsid w:val="00612C02"/>
    <w:rsid w:val="00626162"/>
    <w:rsid w:val="006327A0"/>
    <w:rsid w:val="00636181"/>
    <w:rsid w:val="0065024F"/>
    <w:rsid w:val="006504D7"/>
    <w:rsid w:val="00650BDD"/>
    <w:rsid w:val="006511C7"/>
    <w:rsid w:val="0065180B"/>
    <w:rsid w:val="006518A1"/>
    <w:rsid w:val="006520DA"/>
    <w:rsid w:val="00656D6B"/>
    <w:rsid w:val="00657022"/>
    <w:rsid w:val="00661D65"/>
    <w:rsid w:val="00664BD0"/>
    <w:rsid w:val="00672340"/>
    <w:rsid w:val="00685519"/>
    <w:rsid w:val="0068704B"/>
    <w:rsid w:val="00687D5D"/>
    <w:rsid w:val="00693254"/>
    <w:rsid w:val="006A0924"/>
    <w:rsid w:val="006A48EE"/>
    <w:rsid w:val="006B1079"/>
    <w:rsid w:val="006B5515"/>
    <w:rsid w:val="006B718F"/>
    <w:rsid w:val="006C1214"/>
    <w:rsid w:val="006D2C45"/>
    <w:rsid w:val="006D736A"/>
    <w:rsid w:val="006E099E"/>
    <w:rsid w:val="006E24F1"/>
    <w:rsid w:val="006E2CF9"/>
    <w:rsid w:val="006E46A0"/>
    <w:rsid w:val="006E753B"/>
    <w:rsid w:val="006E79A1"/>
    <w:rsid w:val="006F27A6"/>
    <w:rsid w:val="006F4BE5"/>
    <w:rsid w:val="00700440"/>
    <w:rsid w:val="007021AA"/>
    <w:rsid w:val="0071106E"/>
    <w:rsid w:val="007207DB"/>
    <w:rsid w:val="007221B6"/>
    <w:rsid w:val="0072501A"/>
    <w:rsid w:val="007374E5"/>
    <w:rsid w:val="0074270F"/>
    <w:rsid w:val="00751730"/>
    <w:rsid w:val="00753BBB"/>
    <w:rsid w:val="00760367"/>
    <w:rsid w:val="007649A5"/>
    <w:rsid w:val="0077189C"/>
    <w:rsid w:val="00774EEA"/>
    <w:rsid w:val="00780C10"/>
    <w:rsid w:val="0078408D"/>
    <w:rsid w:val="00786F2B"/>
    <w:rsid w:val="00790A62"/>
    <w:rsid w:val="007934B9"/>
    <w:rsid w:val="007978DC"/>
    <w:rsid w:val="007A003E"/>
    <w:rsid w:val="007B1A98"/>
    <w:rsid w:val="007B4658"/>
    <w:rsid w:val="007C79B8"/>
    <w:rsid w:val="007D3B97"/>
    <w:rsid w:val="007D7BF4"/>
    <w:rsid w:val="007D7C16"/>
    <w:rsid w:val="007E6817"/>
    <w:rsid w:val="007E689D"/>
    <w:rsid w:val="00800E85"/>
    <w:rsid w:val="00810138"/>
    <w:rsid w:val="00810629"/>
    <w:rsid w:val="008163D7"/>
    <w:rsid w:val="008166A6"/>
    <w:rsid w:val="00821150"/>
    <w:rsid w:val="0082560E"/>
    <w:rsid w:val="00837F89"/>
    <w:rsid w:val="0085104F"/>
    <w:rsid w:val="008549D6"/>
    <w:rsid w:val="008558A3"/>
    <w:rsid w:val="0086154E"/>
    <w:rsid w:val="00861B67"/>
    <w:rsid w:val="00865DA3"/>
    <w:rsid w:val="0087267A"/>
    <w:rsid w:val="0087518A"/>
    <w:rsid w:val="00876532"/>
    <w:rsid w:val="00885E12"/>
    <w:rsid w:val="0089478E"/>
    <w:rsid w:val="00895275"/>
    <w:rsid w:val="00897EEA"/>
    <w:rsid w:val="008A4BBB"/>
    <w:rsid w:val="008B0C83"/>
    <w:rsid w:val="008B3550"/>
    <w:rsid w:val="008B4CD8"/>
    <w:rsid w:val="008C2917"/>
    <w:rsid w:val="008C604A"/>
    <w:rsid w:val="008F5B9B"/>
    <w:rsid w:val="00912478"/>
    <w:rsid w:val="0091561B"/>
    <w:rsid w:val="00916C56"/>
    <w:rsid w:val="00917D04"/>
    <w:rsid w:val="009256F5"/>
    <w:rsid w:val="00932D93"/>
    <w:rsid w:val="009374C8"/>
    <w:rsid w:val="00943D4F"/>
    <w:rsid w:val="00944846"/>
    <w:rsid w:val="00946600"/>
    <w:rsid w:val="009504D0"/>
    <w:rsid w:val="00950AE2"/>
    <w:rsid w:val="009543E2"/>
    <w:rsid w:val="00956E03"/>
    <w:rsid w:val="009608F2"/>
    <w:rsid w:val="00960994"/>
    <w:rsid w:val="00960DB9"/>
    <w:rsid w:val="009648F4"/>
    <w:rsid w:val="00973CAE"/>
    <w:rsid w:val="00975AB3"/>
    <w:rsid w:val="00987D39"/>
    <w:rsid w:val="009A38F5"/>
    <w:rsid w:val="009A7A14"/>
    <w:rsid w:val="009B7CCF"/>
    <w:rsid w:val="009C09A9"/>
    <w:rsid w:val="009C11AA"/>
    <w:rsid w:val="009C31FD"/>
    <w:rsid w:val="009C7078"/>
    <w:rsid w:val="009D2681"/>
    <w:rsid w:val="009E06F8"/>
    <w:rsid w:val="009E608F"/>
    <w:rsid w:val="00A02F9F"/>
    <w:rsid w:val="00A03AAA"/>
    <w:rsid w:val="00A05A66"/>
    <w:rsid w:val="00A06664"/>
    <w:rsid w:val="00A11CBD"/>
    <w:rsid w:val="00A12AFA"/>
    <w:rsid w:val="00A131FB"/>
    <w:rsid w:val="00A2226D"/>
    <w:rsid w:val="00A25DF7"/>
    <w:rsid w:val="00A33DDB"/>
    <w:rsid w:val="00A415DD"/>
    <w:rsid w:val="00A41606"/>
    <w:rsid w:val="00A43ED9"/>
    <w:rsid w:val="00A44384"/>
    <w:rsid w:val="00A469C2"/>
    <w:rsid w:val="00A53DF6"/>
    <w:rsid w:val="00A57BAE"/>
    <w:rsid w:val="00A7522B"/>
    <w:rsid w:val="00A9091F"/>
    <w:rsid w:val="00A91368"/>
    <w:rsid w:val="00A943DA"/>
    <w:rsid w:val="00AA3760"/>
    <w:rsid w:val="00AA47DE"/>
    <w:rsid w:val="00AA4F4C"/>
    <w:rsid w:val="00AA74D3"/>
    <w:rsid w:val="00AB09C0"/>
    <w:rsid w:val="00AB5C0B"/>
    <w:rsid w:val="00AB638F"/>
    <w:rsid w:val="00AC0D7A"/>
    <w:rsid w:val="00AD7D39"/>
    <w:rsid w:val="00AF1A01"/>
    <w:rsid w:val="00B003C3"/>
    <w:rsid w:val="00B004CA"/>
    <w:rsid w:val="00B14B9B"/>
    <w:rsid w:val="00B23ED0"/>
    <w:rsid w:val="00B303F3"/>
    <w:rsid w:val="00B3299C"/>
    <w:rsid w:val="00B3358D"/>
    <w:rsid w:val="00B34566"/>
    <w:rsid w:val="00B46319"/>
    <w:rsid w:val="00B479FA"/>
    <w:rsid w:val="00B55C7C"/>
    <w:rsid w:val="00B642F9"/>
    <w:rsid w:val="00B7085C"/>
    <w:rsid w:val="00B70C36"/>
    <w:rsid w:val="00B71733"/>
    <w:rsid w:val="00B7325D"/>
    <w:rsid w:val="00B75447"/>
    <w:rsid w:val="00B76E38"/>
    <w:rsid w:val="00B80FA1"/>
    <w:rsid w:val="00B81EC5"/>
    <w:rsid w:val="00B84DB5"/>
    <w:rsid w:val="00B8661F"/>
    <w:rsid w:val="00B922B6"/>
    <w:rsid w:val="00BA09E2"/>
    <w:rsid w:val="00BB680B"/>
    <w:rsid w:val="00BB686F"/>
    <w:rsid w:val="00BC5F65"/>
    <w:rsid w:val="00BD5E6E"/>
    <w:rsid w:val="00BD7732"/>
    <w:rsid w:val="00BE3A29"/>
    <w:rsid w:val="00BE4F56"/>
    <w:rsid w:val="00BE5462"/>
    <w:rsid w:val="00C00487"/>
    <w:rsid w:val="00C330A5"/>
    <w:rsid w:val="00C37079"/>
    <w:rsid w:val="00C4639B"/>
    <w:rsid w:val="00C46793"/>
    <w:rsid w:val="00C476C3"/>
    <w:rsid w:val="00C52DFA"/>
    <w:rsid w:val="00C61011"/>
    <w:rsid w:val="00C65202"/>
    <w:rsid w:val="00C668D0"/>
    <w:rsid w:val="00C67C05"/>
    <w:rsid w:val="00C76B57"/>
    <w:rsid w:val="00C77082"/>
    <w:rsid w:val="00C94C97"/>
    <w:rsid w:val="00CB3663"/>
    <w:rsid w:val="00CC2D06"/>
    <w:rsid w:val="00CC397A"/>
    <w:rsid w:val="00CE11CA"/>
    <w:rsid w:val="00CF0A7A"/>
    <w:rsid w:val="00CF1F65"/>
    <w:rsid w:val="00CF7BD7"/>
    <w:rsid w:val="00D00D10"/>
    <w:rsid w:val="00D07AC4"/>
    <w:rsid w:val="00D10B6A"/>
    <w:rsid w:val="00D1215E"/>
    <w:rsid w:val="00D12C31"/>
    <w:rsid w:val="00D13662"/>
    <w:rsid w:val="00D158E2"/>
    <w:rsid w:val="00D27A81"/>
    <w:rsid w:val="00D455BE"/>
    <w:rsid w:val="00D47E32"/>
    <w:rsid w:val="00D52C26"/>
    <w:rsid w:val="00D53A40"/>
    <w:rsid w:val="00D608BD"/>
    <w:rsid w:val="00D64D34"/>
    <w:rsid w:val="00D64E46"/>
    <w:rsid w:val="00D84E6A"/>
    <w:rsid w:val="00D85614"/>
    <w:rsid w:val="00D8606B"/>
    <w:rsid w:val="00D86EBF"/>
    <w:rsid w:val="00D9132D"/>
    <w:rsid w:val="00D91B52"/>
    <w:rsid w:val="00D92853"/>
    <w:rsid w:val="00D92D79"/>
    <w:rsid w:val="00D92DF6"/>
    <w:rsid w:val="00D930A9"/>
    <w:rsid w:val="00D95FF2"/>
    <w:rsid w:val="00DA4F1E"/>
    <w:rsid w:val="00DB5ABB"/>
    <w:rsid w:val="00DB6A7B"/>
    <w:rsid w:val="00DD0C0F"/>
    <w:rsid w:val="00DD4B0E"/>
    <w:rsid w:val="00DE0438"/>
    <w:rsid w:val="00DE118C"/>
    <w:rsid w:val="00DE4AF7"/>
    <w:rsid w:val="00DE7FA3"/>
    <w:rsid w:val="00DF483D"/>
    <w:rsid w:val="00E16FC2"/>
    <w:rsid w:val="00E27486"/>
    <w:rsid w:val="00E35FDD"/>
    <w:rsid w:val="00E42599"/>
    <w:rsid w:val="00E64D2A"/>
    <w:rsid w:val="00E672E8"/>
    <w:rsid w:val="00E70708"/>
    <w:rsid w:val="00E71633"/>
    <w:rsid w:val="00E8219D"/>
    <w:rsid w:val="00E87C39"/>
    <w:rsid w:val="00E92BAD"/>
    <w:rsid w:val="00E97D96"/>
    <w:rsid w:val="00EA1DB3"/>
    <w:rsid w:val="00EA1E18"/>
    <w:rsid w:val="00EA6231"/>
    <w:rsid w:val="00EC02D4"/>
    <w:rsid w:val="00EC03EC"/>
    <w:rsid w:val="00EC2B13"/>
    <w:rsid w:val="00ED4352"/>
    <w:rsid w:val="00ED64A1"/>
    <w:rsid w:val="00ED6CD3"/>
    <w:rsid w:val="00EE0D6B"/>
    <w:rsid w:val="00EF3E42"/>
    <w:rsid w:val="00EF6C87"/>
    <w:rsid w:val="00F0562C"/>
    <w:rsid w:val="00F213C5"/>
    <w:rsid w:val="00F2510D"/>
    <w:rsid w:val="00F276A3"/>
    <w:rsid w:val="00F27EA9"/>
    <w:rsid w:val="00F42F92"/>
    <w:rsid w:val="00F43C1A"/>
    <w:rsid w:val="00F4671F"/>
    <w:rsid w:val="00F5016B"/>
    <w:rsid w:val="00F50F23"/>
    <w:rsid w:val="00F53C21"/>
    <w:rsid w:val="00F62843"/>
    <w:rsid w:val="00F6502A"/>
    <w:rsid w:val="00F6754C"/>
    <w:rsid w:val="00F740B4"/>
    <w:rsid w:val="00F7421C"/>
    <w:rsid w:val="00F80646"/>
    <w:rsid w:val="00F824EE"/>
    <w:rsid w:val="00F90648"/>
    <w:rsid w:val="00F9116E"/>
    <w:rsid w:val="00F91AC1"/>
    <w:rsid w:val="00FA6018"/>
    <w:rsid w:val="00FB484F"/>
    <w:rsid w:val="00FB5813"/>
    <w:rsid w:val="00FB7F27"/>
    <w:rsid w:val="00FC5102"/>
    <w:rsid w:val="00FD30CC"/>
    <w:rsid w:val="00FD36C4"/>
    <w:rsid w:val="00FD6886"/>
    <w:rsid w:val="00FE7996"/>
    <w:rsid w:val="00FF21CC"/>
    <w:rsid w:val="00FF4443"/>
    <w:rsid w:val="00FF723D"/>
    <w:rsid w:val="027C2103"/>
    <w:rsid w:val="02A05AD0"/>
    <w:rsid w:val="04B502EE"/>
    <w:rsid w:val="05A65D85"/>
    <w:rsid w:val="068527A1"/>
    <w:rsid w:val="0704573B"/>
    <w:rsid w:val="07357435"/>
    <w:rsid w:val="08986F62"/>
    <w:rsid w:val="09685253"/>
    <w:rsid w:val="0B605589"/>
    <w:rsid w:val="0BB2305E"/>
    <w:rsid w:val="0D2A5F8B"/>
    <w:rsid w:val="0F1A6AA2"/>
    <w:rsid w:val="0F731F68"/>
    <w:rsid w:val="10600AD3"/>
    <w:rsid w:val="116002DE"/>
    <w:rsid w:val="11E92592"/>
    <w:rsid w:val="153947C1"/>
    <w:rsid w:val="1ACE6AC1"/>
    <w:rsid w:val="1B165734"/>
    <w:rsid w:val="1B4675D5"/>
    <w:rsid w:val="1D5D3014"/>
    <w:rsid w:val="1E2765C1"/>
    <w:rsid w:val="1E4A532D"/>
    <w:rsid w:val="1F205689"/>
    <w:rsid w:val="2083754B"/>
    <w:rsid w:val="20FE07FB"/>
    <w:rsid w:val="22674504"/>
    <w:rsid w:val="227564BC"/>
    <w:rsid w:val="23C85748"/>
    <w:rsid w:val="23FC26E9"/>
    <w:rsid w:val="24207F23"/>
    <w:rsid w:val="24305258"/>
    <w:rsid w:val="26072A15"/>
    <w:rsid w:val="266702C4"/>
    <w:rsid w:val="27417229"/>
    <w:rsid w:val="298A0B02"/>
    <w:rsid w:val="2AAE2B7D"/>
    <w:rsid w:val="2B51722F"/>
    <w:rsid w:val="2D727090"/>
    <w:rsid w:val="2F4961FE"/>
    <w:rsid w:val="2FFE3234"/>
    <w:rsid w:val="337D0794"/>
    <w:rsid w:val="34ED6B55"/>
    <w:rsid w:val="35303AB8"/>
    <w:rsid w:val="353D3896"/>
    <w:rsid w:val="3AD2116E"/>
    <w:rsid w:val="3B7A47F1"/>
    <w:rsid w:val="3C3B5D79"/>
    <w:rsid w:val="3DB06737"/>
    <w:rsid w:val="3DBD2D48"/>
    <w:rsid w:val="3DE113DB"/>
    <w:rsid w:val="3F147463"/>
    <w:rsid w:val="3FDE5C0F"/>
    <w:rsid w:val="40C41559"/>
    <w:rsid w:val="40C76AFE"/>
    <w:rsid w:val="40F938F8"/>
    <w:rsid w:val="40FD6ECD"/>
    <w:rsid w:val="41E329CE"/>
    <w:rsid w:val="429D27CD"/>
    <w:rsid w:val="43F71282"/>
    <w:rsid w:val="44B569AF"/>
    <w:rsid w:val="44F901E5"/>
    <w:rsid w:val="455B6792"/>
    <w:rsid w:val="476813FB"/>
    <w:rsid w:val="49804444"/>
    <w:rsid w:val="4B724D02"/>
    <w:rsid w:val="4BC375D4"/>
    <w:rsid w:val="4C20151A"/>
    <w:rsid w:val="4D2A3411"/>
    <w:rsid w:val="4E1458CD"/>
    <w:rsid w:val="4FD970BE"/>
    <w:rsid w:val="50714672"/>
    <w:rsid w:val="522635EE"/>
    <w:rsid w:val="56F87A55"/>
    <w:rsid w:val="573668C7"/>
    <w:rsid w:val="574D2581"/>
    <w:rsid w:val="582B064C"/>
    <w:rsid w:val="58475996"/>
    <w:rsid w:val="58936C09"/>
    <w:rsid w:val="5998116D"/>
    <w:rsid w:val="5B123CFC"/>
    <w:rsid w:val="5B7C13CC"/>
    <w:rsid w:val="5B9B7027"/>
    <w:rsid w:val="5BD70A6C"/>
    <w:rsid w:val="5CDA23D8"/>
    <w:rsid w:val="5E5505DD"/>
    <w:rsid w:val="60181577"/>
    <w:rsid w:val="634D68BA"/>
    <w:rsid w:val="645A52FF"/>
    <w:rsid w:val="64B652C7"/>
    <w:rsid w:val="658255FD"/>
    <w:rsid w:val="66053308"/>
    <w:rsid w:val="69B13285"/>
    <w:rsid w:val="6A522E14"/>
    <w:rsid w:val="6BD54BE3"/>
    <w:rsid w:val="6C6C2A6A"/>
    <w:rsid w:val="6CD17084"/>
    <w:rsid w:val="6D3E3DEA"/>
    <w:rsid w:val="6E607992"/>
    <w:rsid w:val="6E6761C1"/>
    <w:rsid w:val="6ED1115C"/>
    <w:rsid w:val="71776753"/>
    <w:rsid w:val="734A4EA6"/>
    <w:rsid w:val="73661D5D"/>
    <w:rsid w:val="74975A7C"/>
    <w:rsid w:val="759F26B6"/>
    <w:rsid w:val="76E2513B"/>
    <w:rsid w:val="785852CF"/>
    <w:rsid w:val="78854F60"/>
    <w:rsid w:val="79C03A9E"/>
    <w:rsid w:val="7BC46E07"/>
    <w:rsid w:val="7D056697"/>
    <w:rsid w:val="7F29193D"/>
    <w:rsid w:val="7F5127E2"/>
    <w:rsid w:val="7F832FAA"/>
    <w:rsid w:val="7FAA172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nhideWhenUsed="0" w:uiPriority="9" w:semiHidden="0" w:name="heading 4"/>
    <w:lsdException w:qFormat="1" w:unhideWhenUsed="0" w:uiPriority="0" w:semiHidden="0" w:name="heading 5"/>
    <w:lsdException w:qFormat="1" w:unhideWhenUsed="0" w:uiPriority="0" w:semiHidden="0" w:name="heading 6"/>
    <w:lsdException w:qFormat="1" w:uiPriority="0" w:name="heading 7"/>
    <w:lsdException w:qFormat="1" w:uiPriority="0" w:name="heading 8"/>
    <w:lsdException w:qFormat="1" w:uiPriority="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25"/>
    <w:qFormat/>
    <w:uiPriority w:val="9"/>
    <w:pPr>
      <w:keepNext/>
      <w:keepLines/>
      <w:widowControl/>
      <w:numPr>
        <w:ilvl w:val="0"/>
        <w:numId w:val="1"/>
      </w:numPr>
      <w:spacing w:before="340" w:after="330" w:line="576" w:lineRule="auto"/>
      <w:outlineLvl w:val="0"/>
    </w:pPr>
    <w:rPr>
      <w:rFonts w:asciiTheme="minorHAnsi" w:hAnsiTheme="minorHAnsi" w:cstheme="minorBidi"/>
      <w:b/>
      <w:kern w:val="44"/>
      <w:sz w:val="44"/>
    </w:rPr>
  </w:style>
  <w:style w:type="paragraph" w:styleId="4">
    <w:name w:val="heading 2"/>
    <w:basedOn w:val="1"/>
    <w:next w:val="1"/>
    <w:link w:val="26"/>
    <w:qFormat/>
    <w:uiPriority w:val="9"/>
    <w:pPr>
      <w:keepNext/>
      <w:keepLines/>
      <w:widowControl/>
      <w:numPr>
        <w:ilvl w:val="1"/>
        <w:numId w:val="1"/>
      </w:numPr>
      <w:spacing w:before="260" w:after="260" w:line="413" w:lineRule="auto"/>
      <w:outlineLvl w:val="1"/>
    </w:pPr>
    <w:rPr>
      <w:rFonts w:ascii="Arial" w:hAnsi="Arial" w:eastAsia="黑体" w:cstheme="minorBidi"/>
      <w:b/>
      <w:sz w:val="32"/>
    </w:rPr>
  </w:style>
  <w:style w:type="paragraph" w:styleId="5">
    <w:name w:val="heading 3"/>
    <w:basedOn w:val="1"/>
    <w:next w:val="1"/>
    <w:link w:val="27"/>
    <w:qFormat/>
    <w:uiPriority w:val="9"/>
    <w:pPr>
      <w:keepNext/>
      <w:keepLines/>
      <w:widowControl/>
      <w:numPr>
        <w:ilvl w:val="2"/>
        <w:numId w:val="1"/>
      </w:numPr>
      <w:spacing w:before="260" w:after="260" w:line="413" w:lineRule="auto"/>
      <w:outlineLvl w:val="2"/>
    </w:pPr>
    <w:rPr>
      <w:rFonts w:asciiTheme="minorHAnsi" w:hAnsiTheme="minorHAnsi" w:cstheme="minorBidi"/>
      <w:b/>
      <w:sz w:val="32"/>
    </w:rPr>
  </w:style>
  <w:style w:type="paragraph" w:styleId="6">
    <w:name w:val="heading 4"/>
    <w:basedOn w:val="1"/>
    <w:next w:val="1"/>
    <w:link w:val="28"/>
    <w:qFormat/>
    <w:uiPriority w:val="9"/>
    <w:pPr>
      <w:keepNext/>
      <w:keepLines/>
      <w:widowControl/>
      <w:numPr>
        <w:ilvl w:val="3"/>
        <w:numId w:val="1"/>
      </w:numPr>
      <w:spacing w:before="280" w:after="290" w:line="372" w:lineRule="auto"/>
      <w:outlineLvl w:val="3"/>
    </w:pPr>
    <w:rPr>
      <w:rFonts w:ascii="Arial" w:hAnsi="Arial" w:eastAsia="黑体" w:cstheme="minorBidi"/>
      <w:b/>
      <w:sz w:val="28"/>
    </w:rPr>
  </w:style>
  <w:style w:type="paragraph" w:styleId="7">
    <w:name w:val="heading 5"/>
    <w:basedOn w:val="1"/>
    <w:next w:val="1"/>
    <w:link w:val="29"/>
    <w:qFormat/>
    <w:uiPriority w:val="0"/>
    <w:pPr>
      <w:keepNext/>
      <w:keepLines/>
      <w:widowControl/>
      <w:numPr>
        <w:ilvl w:val="4"/>
        <w:numId w:val="1"/>
      </w:numPr>
      <w:spacing w:before="280" w:after="290" w:line="372" w:lineRule="auto"/>
      <w:outlineLvl w:val="4"/>
    </w:pPr>
    <w:rPr>
      <w:rFonts w:asciiTheme="minorHAnsi" w:hAnsiTheme="minorHAnsi" w:cstheme="minorBidi"/>
      <w:b/>
      <w:sz w:val="28"/>
    </w:rPr>
  </w:style>
  <w:style w:type="paragraph" w:styleId="8">
    <w:name w:val="heading 6"/>
    <w:basedOn w:val="1"/>
    <w:next w:val="1"/>
    <w:link w:val="30"/>
    <w:qFormat/>
    <w:uiPriority w:val="0"/>
    <w:pPr>
      <w:keepNext/>
      <w:keepLines/>
      <w:widowControl/>
      <w:numPr>
        <w:ilvl w:val="5"/>
        <w:numId w:val="1"/>
      </w:numPr>
      <w:spacing w:before="240" w:after="64" w:line="317" w:lineRule="auto"/>
      <w:outlineLvl w:val="5"/>
    </w:pPr>
    <w:rPr>
      <w:rFonts w:ascii="Arial" w:hAnsi="Arial" w:eastAsia="黑体" w:cstheme="minorBidi"/>
      <w:b/>
      <w:sz w:val="24"/>
    </w:rPr>
  </w:style>
  <w:style w:type="paragraph" w:styleId="9">
    <w:name w:val="heading 7"/>
    <w:basedOn w:val="1"/>
    <w:next w:val="1"/>
    <w:link w:val="31"/>
    <w:semiHidden/>
    <w:unhideWhenUsed/>
    <w:qFormat/>
    <w:uiPriority w:val="0"/>
    <w:pPr>
      <w:keepNext/>
      <w:keepLines/>
      <w:widowControl/>
      <w:numPr>
        <w:ilvl w:val="6"/>
        <w:numId w:val="1"/>
      </w:numPr>
      <w:spacing w:before="240" w:after="64" w:line="317" w:lineRule="auto"/>
      <w:outlineLvl w:val="6"/>
    </w:pPr>
    <w:rPr>
      <w:rFonts w:asciiTheme="minorHAnsi" w:hAnsiTheme="minorHAnsi" w:cstheme="minorBidi"/>
      <w:b/>
      <w:sz w:val="24"/>
    </w:rPr>
  </w:style>
  <w:style w:type="paragraph" w:styleId="10">
    <w:name w:val="heading 8"/>
    <w:basedOn w:val="1"/>
    <w:next w:val="1"/>
    <w:link w:val="32"/>
    <w:semiHidden/>
    <w:unhideWhenUsed/>
    <w:qFormat/>
    <w:uiPriority w:val="0"/>
    <w:pPr>
      <w:keepNext/>
      <w:keepLines/>
      <w:widowControl/>
      <w:numPr>
        <w:ilvl w:val="7"/>
        <w:numId w:val="1"/>
      </w:numPr>
      <w:spacing w:before="240" w:after="64" w:line="317" w:lineRule="auto"/>
      <w:outlineLvl w:val="7"/>
    </w:pPr>
    <w:rPr>
      <w:rFonts w:ascii="Arial" w:hAnsi="Arial" w:eastAsia="黑体" w:cstheme="minorBidi"/>
      <w:sz w:val="24"/>
    </w:rPr>
  </w:style>
  <w:style w:type="paragraph" w:styleId="11">
    <w:name w:val="heading 9"/>
    <w:basedOn w:val="1"/>
    <w:next w:val="1"/>
    <w:link w:val="33"/>
    <w:semiHidden/>
    <w:unhideWhenUsed/>
    <w:qFormat/>
    <w:uiPriority w:val="0"/>
    <w:pPr>
      <w:keepNext/>
      <w:keepLines/>
      <w:widowControl/>
      <w:numPr>
        <w:ilvl w:val="8"/>
        <w:numId w:val="1"/>
      </w:numPr>
      <w:spacing w:before="240" w:after="64" w:line="317" w:lineRule="auto"/>
      <w:outlineLvl w:val="8"/>
    </w:pPr>
    <w:rPr>
      <w:rFonts w:ascii="Arial" w:hAnsi="Arial" w:eastAsia="黑体" w:cstheme="minorBidi"/>
    </w:rPr>
  </w:style>
  <w:style w:type="character" w:default="1" w:styleId="21">
    <w:name w:val="Default Paragraph Font"/>
    <w:semiHidden/>
    <w:unhideWhenUsed/>
    <w:qFormat/>
    <w:uiPriority w:val="1"/>
  </w:style>
  <w:style w:type="table" w:default="1" w:styleId="19">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link w:val="40"/>
    <w:qFormat/>
    <w:uiPriority w:val="1"/>
    <w:pPr>
      <w:autoSpaceDE w:val="0"/>
      <w:autoSpaceDN w:val="0"/>
      <w:jc w:val="left"/>
    </w:pPr>
    <w:rPr>
      <w:rFonts w:ascii="宋体" w:hAnsi="宋体" w:cs="宋体"/>
      <w:kern w:val="0"/>
      <w:sz w:val="28"/>
      <w:szCs w:val="28"/>
      <w:lang w:val="zh-CN" w:bidi="zh-CN"/>
    </w:rPr>
  </w:style>
  <w:style w:type="paragraph" w:styleId="12">
    <w:name w:val="Document Map"/>
    <w:basedOn w:val="1"/>
    <w:link w:val="37"/>
    <w:semiHidden/>
    <w:unhideWhenUsed/>
    <w:qFormat/>
    <w:uiPriority w:val="99"/>
    <w:rPr>
      <w:rFonts w:ascii="宋体"/>
      <w:sz w:val="18"/>
      <w:szCs w:val="18"/>
    </w:rPr>
  </w:style>
  <w:style w:type="paragraph" w:styleId="13">
    <w:name w:val="annotation text"/>
    <w:basedOn w:val="1"/>
    <w:link w:val="38"/>
    <w:semiHidden/>
    <w:unhideWhenUsed/>
    <w:qFormat/>
    <w:uiPriority w:val="99"/>
    <w:pPr>
      <w:jc w:val="left"/>
    </w:pPr>
  </w:style>
  <w:style w:type="paragraph" w:styleId="14">
    <w:name w:val="Balloon Text"/>
    <w:basedOn w:val="1"/>
    <w:link w:val="36"/>
    <w:semiHidden/>
    <w:unhideWhenUsed/>
    <w:qFormat/>
    <w:uiPriority w:val="99"/>
    <w:rPr>
      <w:sz w:val="18"/>
      <w:szCs w:val="18"/>
    </w:rPr>
  </w:style>
  <w:style w:type="paragraph" w:styleId="15">
    <w:name w:val="footer"/>
    <w:basedOn w:val="1"/>
    <w:link w:val="24"/>
    <w:unhideWhenUsed/>
    <w:qFormat/>
    <w:uiPriority w:val="99"/>
    <w:pPr>
      <w:tabs>
        <w:tab w:val="center" w:pos="4153"/>
        <w:tab w:val="right" w:pos="8306"/>
      </w:tabs>
      <w:snapToGrid w:val="0"/>
      <w:jc w:val="left"/>
    </w:pPr>
    <w:rPr>
      <w:sz w:val="18"/>
      <w:szCs w:val="18"/>
    </w:rPr>
  </w:style>
  <w:style w:type="paragraph" w:styleId="16">
    <w:name w:val="header"/>
    <w:basedOn w:val="1"/>
    <w:link w:val="23"/>
    <w:unhideWhenUsed/>
    <w:qFormat/>
    <w:uiPriority w:val="99"/>
    <w:pPr>
      <w:pBdr>
        <w:bottom w:val="single" w:color="auto" w:sz="6" w:space="1"/>
      </w:pBdr>
      <w:tabs>
        <w:tab w:val="center" w:pos="4153"/>
        <w:tab w:val="right" w:pos="8306"/>
      </w:tabs>
      <w:snapToGrid w:val="0"/>
      <w:jc w:val="center"/>
    </w:pPr>
    <w:rPr>
      <w:sz w:val="18"/>
      <w:szCs w:val="18"/>
    </w:rPr>
  </w:style>
  <w:style w:type="paragraph" w:styleId="17">
    <w:name w:val="Title"/>
    <w:basedOn w:val="1"/>
    <w:next w:val="1"/>
    <w:link w:val="35"/>
    <w:qFormat/>
    <w:uiPriority w:val="10"/>
    <w:pPr>
      <w:jc w:val="center"/>
      <w:outlineLvl w:val="0"/>
    </w:pPr>
    <w:rPr>
      <w:rFonts w:asciiTheme="majorHAnsi" w:hAnsiTheme="majorHAnsi" w:cstheme="majorBidi"/>
      <w:b/>
      <w:bCs/>
      <w:sz w:val="32"/>
      <w:szCs w:val="32"/>
    </w:rPr>
  </w:style>
  <w:style w:type="paragraph" w:styleId="18">
    <w:name w:val="annotation subject"/>
    <w:basedOn w:val="13"/>
    <w:next w:val="13"/>
    <w:link w:val="39"/>
    <w:semiHidden/>
    <w:unhideWhenUsed/>
    <w:qFormat/>
    <w:uiPriority w:val="99"/>
    <w:rPr>
      <w:b/>
      <w:bCs/>
    </w:rPr>
  </w:style>
  <w:style w:type="table" w:styleId="20">
    <w:name w:val="Table Grid"/>
    <w:basedOn w:val="19"/>
    <w:qFormat/>
    <w:uiPriority w:val="39"/>
    <w:rPr>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2">
    <w:name w:val="annotation reference"/>
    <w:basedOn w:val="21"/>
    <w:semiHidden/>
    <w:unhideWhenUsed/>
    <w:qFormat/>
    <w:uiPriority w:val="99"/>
    <w:rPr>
      <w:sz w:val="21"/>
      <w:szCs w:val="21"/>
    </w:rPr>
  </w:style>
  <w:style w:type="character" w:customStyle="1" w:styleId="23">
    <w:name w:val="页眉 字符"/>
    <w:basedOn w:val="21"/>
    <w:link w:val="16"/>
    <w:qFormat/>
    <w:uiPriority w:val="99"/>
    <w:rPr>
      <w:sz w:val="18"/>
      <w:szCs w:val="18"/>
    </w:rPr>
  </w:style>
  <w:style w:type="character" w:customStyle="1" w:styleId="24">
    <w:name w:val="页脚 字符"/>
    <w:basedOn w:val="21"/>
    <w:link w:val="15"/>
    <w:qFormat/>
    <w:uiPriority w:val="99"/>
    <w:rPr>
      <w:sz w:val="18"/>
      <w:szCs w:val="18"/>
    </w:rPr>
  </w:style>
  <w:style w:type="character" w:customStyle="1" w:styleId="25">
    <w:name w:val="标题 1 字符"/>
    <w:basedOn w:val="21"/>
    <w:link w:val="3"/>
    <w:qFormat/>
    <w:uiPriority w:val="9"/>
    <w:rPr>
      <w:rFonts w:eastAsia="宋体"/>
      <w:b/>
      <w:kern w:val="44"/>
      <w:sz w:val="44"/>
      <w:szCs w:val="24"/>
    </w:rPr>
  </w:style>
  <w:style w:type="character" w:customStyle="1" w:styleId="26">
    <w:name w:val="标题 2 字符"/>
    <w:basedOn w:val="21"/>
    <w:link w:val="4"/>
    <w:qFormat/>
    <w:uiPriority w:val="9"/>
    <w:rPr>
      <w:rFonts w:ascii="Arial" w:hAnsi="Arial" w:eastAsia="黑体"/>
      <w:b/>
      <w:sz w:val="32"/>
      <w:szCs w:val="24"/>
    </w:rPr>
  </w:style>
  <w:style w:type="character" w:customStyle="1" w:styleId="27">
    <w:name w:val="标题 3 字符"/>
    <w:basedOn w:val="21"/>
    <w:link w:val="5"/>
    <w:qFormat/>
    <w:uiPriority w:val="9"/>
    <w:rPr>
      <w:rFonts w:eastAsia="宋体"/>
      <w:b/>
      <w:sz w:val="32"/>
      <w:szCs w:val="24"/>
    </w:rPr>
  </w:style>
  <w:style w:type="character" w:customStyle="1" w:styleId="28">
    <w:name w:val="标题 4 字符"/>
    <w:basedOn w:val="21"/>
    <w:link w:val="6"/>
    <w:qFormat/>
    <w:uiPriority w:val="9"/>
    <w:rPr>
      <w:rFonts w:ascii="Arial" w:hAnsi="Arial" w:eastAsia="黑体"/>
      <w:b/>
      <w:sz w:val="28"/>
      <w:szCs w:val="24"/>
    </w:rPr>
  </w:style>
  <w:style w:type="character" w:customStyle="1" w:styleId="29">
    <w:name w:val="标题 5 字符"/>
    <w:basedOn w:val="21"/>
    <w:link w:val="7"/>
    <w:qFormat/>
    <w:uiPriority w:val="0"/>
    <w:rPr>
      <w:rFonts w:eastAsia="宋体"/>
      <w:b/>
      <w:sz w:val="28"/>
      <w:szCs w:val="24"/>
    </w:rPr>
  </w:style>
  <w:style w:type="character" w:customStyle="1" w:styleId="30">
    <w:name w:val="标题 6 字符"/>
    <w:basedOn w:val="21"/>
    <w:link w:val="8"/>
    <w:qFormat/>
    <w:uiPriority w:val="0"/>
    <w:rPr>
      <w:rFonts w:ascii="Arial" w:hAnsi="Arial" w:eastAsia="黑体"/>
      <w:b/>
      <w:sz w:val="24"/>
      <w:szCs w:val="24"/>
    </w:rPr>
  </w:style>
  <w:style w:type="character" w:customStyle="1" w:styleId="31">
    <w:name w:val="标题 7 字符"/>
    <w:basedOn w:val="21"/>
    <w:link w:val="9"/>
    <w:semiHidden/>
    <w:qFormat/>
    <w:uiPriority w:val="0"/>
    <w:rPr>
      <w:rFonts w:eastAsia="宋体"/>
      <w:b/>
      <w:sz w:val="24"/>
      <w:szCs w:val="24"/>
    </w:rPr>
  </w:style>
  <w:style w:type="character" w:customStyle="1" w:styleId="32">
    <w:name w:val="标题 8 字符"/>
    <w:basedOn w:val="21"/>
    <w:link w:val="10"/>
    <w:semiHidden/>
    <w:qFormat/>
    <w:uiPriority w:val="0"/>
    <w:rPr>
      <w:rFonts w:ascii="Arial" w:hAnsi="Arial" w:eastAsia="黑体"/>
      <w:sz w:val="24"/>
      <w:szCs w:val="24"/>
    </w:rPr>
  </w:style>
  <w:style w:type="character" w:customStyle="1" w:styleId="33">
    <w:name w:val="标题 9 字符"/>
    <w:basedOn w:val="21"/>
    <w:link w:val="11"/>
    <w:semiHidden/>
    <w:qFormat/>
    <w:uiPriority w:val="0"/>
    <w:rPr>
      <w:rFonts w:ascii="Arial" w:hAnsi="Arial" w:eastAsia="黑体"/>
      <w:szCs w:val="24"/>
    </w:rPr>
  </w:style>
  <w:style w:type="paragraph" w:styleId="34">
    <w:name w:val="List Paragraph"/>
    <w:basedOn w:val="1"/>
    <w:qFormat/>
    <w:uiPriority w:val="1"/>
    <w:pPr>
      <w:widowControl/>
      <w:spacing w:before="260" w:after="260" w:line="413" w:lineRule="auto"/>
      <w:ind w:left="720" w:firstLine="420" w:firstLineChars="200"/>
    </w:pPr>
    <w:rPr>
      <w:rFonts w:asciiTheme="minorHAnsi" w:hAnsiTheme="minorHAnsi" w:cstheme="minorBidi"/>
      <w:szCs w:val="21"/>
    </w:rPr>
  </w:style>
  <w:style w:type="character" w:customStyle="1" w:styleId="35">
    <w:name w:val="标题 字符"/>
    <w:basedOn w:val="21"/>
    <w:link w:val="17"/>
    <w:qFormat/>
    <w:uiPriority w:val="10"/>
    <w:rPr>
      <w:rFonts w:eastAsia="宋体" w:asciiTheme="majorHAnsi" w:hAnsiTheme="majorHAnsi" w:cstheme="majorBidi"/>
      <w:b/>
      <w:bCs/>
      <w:sz w:val="32"/>
      <w:szCs w:val="32"/>
    </w:rPr>
  </w:style>
  <w:style w:type="character" w:customStyle="1" w:styleId="36">
    <w:name w:val="批注框文本 字符"/>
    <w:basedOn w:val="21"/>
    <w:link w:val="14"/>
    <w:semiHidden/>
    <w:qFormat/>
    <w:uiPriority w:val="99"/>
    <w:rPr>
      <w:rFonts w:ascii="Times New Roman" w:hAnsi="Times New Roman" w:eastAsia="宋体" w:cs="Times New Roman"/>
      <w:sz w:val="18"/>
      <w:szCs w:val="18"/>
    </w:rPr>
  </w:style>
  <w:style w:type="character" w:customStyle="1" w:styleId="37">
    <w:name w:val="文档结构图 字符"/>
    <w:basedOn w:val="21"/>
    <w:link w:val="12"/>
    <w:semiHidden/>
    <w:qFormat/>
    <w:uiPriority w:val="99"/>
    <w:rPr>
      <w:rFonts w:ascii="宋体" w:hAnsi="Times New Roman" w:eastAsia="宋体" w:cs="Times New Roman"/>
      <w:kern w:val="2"/>
      <w:sz w:val="18"/>
      <w:szCs w:val="18"/>
    </w:rPr>
  </w:style>
  <w:style w:type="character" w:customStyle="1" w:styleId="38">
    <w:name w:val="批注文字 字符"/>
    <w:basedOn w:val="21"/>
    <w:link w:val="13"/>
    <w:semiHidden/>
    <w:qFormat/>
    <w:uiPriority w:val="99"/>
    <w:rPr>
      <w:rFonts w:ascii="Times New Roman" w:hAnsi="Times New Roman" w:eastAsia="宋体" w:cs="Times New Roman"/>
      <w:kern w:val="2"/>
      <w:sz w:val="21"/>
      <w:szCs w:val="24"/>
    </w:rPr>
  </w:style>
  <w:style w:type="character" w:customStyle="1" w:styleId="39">
    <w:name w:val="批注主题 字符"/>
    <w:basedOn w:val="38"/>
    <w:link w:val="18"/>
    <w:semiHidden/>
    <w:qFormat/>
    <w:uiPriority w:val="99"/>
    <w:rPr>
      <w:rFonts w:ascii="Times New Roman" w:hAnsi="Times New Roman" w:eastAsia="宋体" w:cs="Times New Roman"/>
      <w:b/>
      <w:bCs/>
      <w:kern w:val="2"/>
      <w:sz w:val="21"/>
      <w:szCs w:val="24"/>
    </w:rPr>
  </w:style>
  <w:style w:type="character" w:customStyle="1" w:styleId="40">
    <w:name w:val="正文文本 字符"/>
    <w:basedOn w:val="21"/>
    <w:link w:val="2"/>
    <w:qFormat/>
    <w:uiPriority w:val="1"/>
    <w:rPr>
      <w:rFonts w:ascii="宋体" w:hAnsi="宋体" w:eastAsia="宋体" w:cs="宋体"/>
      <w:sz w:val="28"/>
      <w:szCs w:val="28"/>
      <w:lang w:val="zh-CN" w:bidi="zh-CN"/>
    </w:rPr>
  </w:style>
  <w:style w:type="character" w:customStyle="1" w:styleId="41">
    <w:name w:val="font11"/>
    <w:basedOn w:val="21"/>
    <w:qFormat/>
    <w:uiPriority w:val="0"/>
    <w:rPr>
      <w:rFonts w:hint="default" w:ascii="Times New Roman" w:hAnsi="Times New Roman" w:cs="Times New Roman"/>
      <w:color w:val="000000"/>
      <w:sz w:val="24"/>
      <w:szCs w:val="24"/>
      <w:u w:val="none"/>
    </w:rPr>
  </w:style>
  <w:style w:type="character" w:customStyle="1" w:styleId="42">
    <w:name w:val="font21"/>
    <w:basedOn w:val="21"/>
    <w:qFormat/>
    <w:uiPriority w:val="0"/>
    <w:rPr>
      <w:rFonts w:ascii="仿宋_GB2312" w:eastAsia="仿宋_GB2312" w:cs="仿宋_GB2312"/>
      <w:color w:val="000000"/>
      <w:sz w:val="24"/>
      <w:szCs w:val="24"/>
      <w:u w:val="none"/>
    </w:rPr>
  </w:style>
  <w:style w:type="character" w:customStyle="1" w:styleId="43">
    <w:name w:val="font31"/>
    <w:basedOn w:val="21"/>
    <w:qFormat/>
    <w:uiPriority w:val="0"/>
    <w:rPr>
      <w:rFonts w:hint="default" w:ascii="Times New Roman" w:hAnsi="Times New Roman" w:cs="Times New Roman"/>
      <w:color w:val="000000"/>
      <w:sz w:val="24"/>
      <w:szCs w:val="24"/>
      <w:u w:val="none"/>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6775DFF-E5F2-402F-8D02-9A7B63E6F9E8}">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34</Pages>
  <Words>11256</Words>
  <Characters>12827</Characters>
  <DocSecurity>0</DocSecurity>
  <Lines>101</Lines>
  <Paragraphs>28</Paragraphs>
  <ScaleCrop>false</ScaleCrop>
  <LinksUpToDate>false</LinksUpToDate>
  <CharactersWithSpaces>12958</CharactersWithSpac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2019-05-07T04:07:00Z</cp:lastPrinted>
  <dcterms:created xsi:type="dcterms:W3CDTF">2021-12-03T01:47:00Z</dcterms:created>
  <dcterms:modified xsi:type="dcterms:W3CDTF">2021-12-06T11:29:43Z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DC9BB8C081E84EEF8843C2EA04E32039</vt:lpwstr>
  </property>
</Properties>
</file>